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505" w:rsidRPr="00202E6C" w:rsidRDefault="007C1505" w:rsidP="00202E6C">
      <w:pPr>
        <w:spacing w:after="0" w:line="240" w:lineRule="auto"/>
        <w:jc w:val="center"/>
        <w:rPr>
          <w:rFonts w:ascii="Times New Roman" w:hAnsi="Times New Roman"/>
          <w:b/>
          <w:bCs/>
          <w:caps/>
          <w:spacing w:val="30"/>
          <w:sz w:val="40"/>
          <w:szCs w:val="40"/>
        </w:rPr>
      </w:pPr>
      <w:bookmarkStart w:id="0" w:name="_GoBack"/>
      <w:bookmarkEnd w:id="0"/>
      <w:r w:rsidRPr="00202E6C">
        <w:rPr>
          <w:rFonts w:ascii="Times New Roman" w:hAnsi="Times New Roman"/>
          <w:b/>
          <w:bCs/>
          <w:caps/>
          <w:spacing w:val="30"/>
          <w:sz w:val="40"/>
          <w:szCs w:val="40"/>
        </w:rPr>
        <w:t xml:space="preserve">Témy dizertačných prác </w:t>
      </w:r>
    </w:p>
    <w:p w:rsidR="007C1505" w:rsidRPr="00202E6C" w:rsidRDefault="007C1505" w:rsidP="00202E6C">
      <w:pPr>
        <w:spacing w:after="0" w:line="240" w:lineRule="auto"/>
        <w:jc w:val="center"/>
        <w:rPr>
          <w:rFonts w:ascii="Times New Roman" w:hAnsi="Times New Roman"/>
          <w:b/>
          <w:bCs/>
          <w:caps/>
          <w:sz w:val="28"/>
          <w:szCs w:val="28"/>
        </w:rPr>
      </w:pPr>
    </w:p>
    <w:tbl>
      <w:tblPr>
        <w:tblpPr w:leftFromText="141" w:rightFromText="141" w:vertAnchor="text" w:horzAnchor="margin"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7C1505" w:rsidRPr="00202E6C" w:rsidTr="00BC1159">
        <w:trPr>
          <w:trHeight w:val="734"/>
        </w:trPr>
        <w:tc>
          <w:tcPr>
            <w:tcW w:w="9657" w:type="dxa"/>
            <w:shd w:val="clear" w:color="auto" w:fill="CCCCCC"/>
          </w:tcPr>
          <w:p w:rsidR="007C1505" w:rsidRPr="00202E6C" w:rsidRDefault="007C1505" w:rsidP="00202E6C">
            <w:pPr>
              <w:spacing w:after="0" w:line="240" w:lineRule="auto"/>
              <w:jc w:val="center"/>
              <w:rPr>
                <w:rFonts w:ascii="Times New Roman" w:hAnsi="Times New Roman"/>
                <w:sz w:val="26"/>
                <w:szCs w:val="26"/>
              </w:rPr>
            </w:pPr>
            <w:r w:rsidRPr="00202E6C">
              <w:rPr>
                <w:rFonts w:ascii="Times New Roman" w:hAnsi="Times New Roman"/>
                <w:sz w:val="26"/>
                <w:szCs w:val="26"/>
              </w:rPr>
              <w:t>Študijný odbor/program:</w:t>
            </w:r>
          </w:p>
          <w:p w:rsidR="007C1505" w:rsidRPr="00202E6C" w:rsidRDefault="007C1505" w:rsidP="00202E6C">
            <w:pPr>
              <w:spacing w:after="0" w:line="240" w:lineRule="auto"/>
              <w:jc w:val="center"/>
              <w:rPr>
                <w:rFonts w:ascii="Times New Roman" w:hAnsi="Times New Roman"/>
                <w:b/>
                <w:bCs/>
              </w:rPr>
            </w:pPr>
            <w:r w:rsidRPr="00202E6C">
              <w:rPr>
                <w:rFonts w:ascii="Times New Roman" w:hAnsi="Times New Roman"/>
                <w:b/>
                <w:bCs/>
                <w:sz w:val="26"/>
                <w:szCs w:val="26"/>
              </w:rPr>
              <w:t>Teológia</w:t>
            </w:r>
          </w:p>
        </w:tc>
      </w:tr>
    </w:tbl>
    <w:p w:rsidR="007C1505" w:rsidRPr="00202E6C" w:rsidRDefault="007C1505" w:rsidP="00202E6C">
      <w:pPr>
        <w:spacing w:after="0" w:line="240" w:lineRule="auto"/>
        <w:ind w:right="-567"/>
        <w:jc w:val="both"/>
        <w:rPr>
          <w:rFonts w:ascii="Times New Roman" w:hAnsi="Times New Roman"/>
          <w:b/>
          <w:bCs/>
          <w:u w:val="single"/>
        </w:rPr>
      </w:pPr>
    </w:p>
    <w:p w:rsidR="007C1505" w:rsidRPr="00202E6C" w:rsidRDefault="007C1505" w:rsidP="00202E6C">
      <w:pPr>
        <w:keepNext/>
        <w:spacing w:after="0" w:line="240" w:lineRule="auto"/>
        <w:rPr>
          <w:rFonts w:ascii="Times New Roman" w:hAnsi="Times New Roman"/>
          <w:b/>
          <w:bCs/>
          <w:sz w:val="24"/>
          <w:szCs w:val="24"/>
        </w:rPr>
      </w:pPr>
      <w:r w:rsidRPr="00202E6C">
        <w:rPr>
          <w:rFonts w:ascii="Times New Roman" w:hAnsi="Times New Roman"/>
          <w:b/>
          <w:bCs/>
          <w:sz w:val="24"/>
          <w:szCs w:val="24"/>
        </w:rPr>
        <w:t xml:space="preserve">Akademický rok: </w:t>
      </w:r>
      <w:r w:rsidR="003C680F">
        <w:rPr>
          <w:rFonts w:ascii="Times New Roman" w:hAnsi="Times New Roman"/>
          <w:sz w:val="24"/>
          <w:szCs w:val="24"/>
        </w:rPr>
        <w:t>2016/2017</w:t>
      </w:r>
    </w:p>
    <w:p w:rsidR="007C1505" w:rsidRPr="00202E6C" w:rsidRDefault="007C1505" w:rsidP="00202E6C">
      <w:pPr>
        <w:keepNext/>
        <w:spacing w:after="0" w:line="240" w:lineRule="auto"/>
        <w:rPr>
          <w:rFonts w:ascii="Times New Roman" w:hAnsi="Times New Roman"/>
          <w:b/>
          <w:bCs/>
          <w:sz w:val="24"/>
          <w:szCs w:val="24"/>
        </w:rPr>
      </w:pPr>
      <w:r w:rsidRPr="00202E6C">
        <w:rPr>
          <w:rFonts w:ascii="Times New Roman" w:hAnsi="Times New Roman"/>
          <w:b/>
          <w:bCs/>
          <w:sz w:val="24"/>
          <w:szCs w:val="24"/>
        </w:rPr>
        <w:t xml:space="preserve">Garantujúca katedra: </w:t>
      </w:r>
      <w:r w:rsidR="0034025A" w:rsidRPr="0034025A">
        <w:rPr>
          <w:rFonts w:ascii="Times New Roman" w:hAnsi="Times New Roman"/>
          <w:bCs/>
          <w:sz w:val="24"/>
          <w:szCs w:val="24"/>
        </w:rPr>
        <w:t>Katedra teológie a katechetiky</w:t>
      </w:r>
      <w:r w:rsidR="0034025A">
        <w:rPr>
          <w:rFonts w:ascii="Times New Roman" w:hAnsi="Times New Roman"/>
          <w:b/>
          <w:bCs/>
          <w:sz w:val="24"/>
          <w:szCs w:val="24"/>
        </w:rPr>
        <w:t xml:space="preserve"> </w:t>
      </w:r>
      <w:r w:rsidRPr="00202E6C">
        <w:rPr>
          <w:rFonts w:ascii="Times New Roman" w:hAnsi="Times New Roman"/>
          <w:sz w:val="24"/>
          <w:szCs w:val="24"/>
        </w:rPr>
        <w:t>PF UMB</w:t>
      </w:r>
    </w:p>
    <w:p w:rsidR="00657226" w:rsidRPr="00202E6C" w:rsidRDefault="007C1505" w:rsidP="00202E6C">
      <w:pPr>
        <w:keepNext/>
        <w:spacing w:after="0" w:line="240" w:lineRule="auto"/>
        <w:rPr>
          <w:rFonts w:ascii="Times New Roman" w:hAnsi="Times New Roman"/>
          <w:sz w:val="24"/>
          <w:szCs w:val="24"/>
        </w:rPr>
      </w:pPr>
      <w:r w:rsidRPr="00202E6C">
        <w:rPr>
          <w:rFonts w:ascii="Times New Roman" w:hAnsi="Times New Roman"/>
          <w:b/>
          <w:bCs/>
          <w:sz w:val="24"/>
          <w:szCs w:val="24"/>
        </w:rPr>
        <w:t xml:space="preserve">Garant doktorandského štúdia a predseda OK: </w:t>
      </w:r>
      <w:r w:rsidR="0034025A" w:rsidRPr="0034025A">
        <w:rPr>
          <w:rFonts w:ascii="Times New Roman" w:hAnsi="Times New Roman"/>
          <w:bCs/>
          <w:sz w:val="24"/>
          <w:szCs w:val="24"/>
        </w:rPr>
        <w:t>prof. ThDr. Pavel Procházka, PhD.</w:t>
      </w:r>
    </w:p>
    <w:p w:rsidR="00657226" w:rsidRPr="00202E6C" w:rsidRDefault="00657226" w:rsidP="00202E6C">
      <w:pPr>
        <w:spacing w:after="0" w:line="240" w:lineRule="auto"/>
        <w:rPr>
          <w:rFonts w:ascii="Times New Roman" w:hAnsi="Times New Roman"/>
          <w:b/>
          <w:bCs/>
          <w:sz w:val="24"/>
          <w:szCs w:val="24"/>
        </w:rPr>
      </w:pPr>
    </w:p>
    <w:p w:rsidR="00657226" w:rsidRPr="00202E6C" w:rsidRDefault="00657226" w:rsidP="00202E6C">
      <w:pPr>
        <w:spacing w:after="0" w:line="240" w:lineRule="auto"/>
        <w:jc w:val="both"/>
        <w:rPr>
          <w:rFonts w:ascii="Times New Roman" w:hAnsi="Times New Roman"/>
          <w:sz w:val="24"/>
          <w:szCs w:val="24"/>
        </w:rPr>
      </w:pPr>
      <w:r w:rsidRPr="00202E6C">
        <w:rPr>
          <w:rFonts w:ascii="Times New Roman" w:hAnsi="Times New Roman"/>
          <w:b/>
          <w:bCs/>
          <w:sz w:val="24"/>
          <w:szCs w:val="24"/>
          <w:u w:val="single"/>
        </w:rPr>
        <w:t>doc. ThDr. Pavel</w:t>
      </w:r>
      <w:r w:rsidRPr="00CA4A40">
        <w:rPr>
          <w:rFonts w:ascii="Times New Roman" w:hAnsi="Times New Roman"/>
          <w:b/>
          <w:bCs/>
          <w:spacing w:val="40"/>
          <w:sz w:val="24"/>
          <w:szCs w:val="24"/>
          <w:u w:val="single"/>
        </w:rPr>
        <w:t xml:space="preserve"> Hanes,</w:t>
      </w:r>
      <w:r w:rsidRPr="00202E6C">
        <w:rPr>
          <w:rFonts w:ascii="Times New Roman" w:hAnsi="Times New Roman"/>
          <w:b/>
          <w:bCs/>
          <w:sz w:val="24"/>
          <w:szCs w:val="24"/>
          <w:u w:val="single"/>
        </w:rPr>
        <w:t xml:space="preserve"> PhD.</w:t>
      </w:r>
      <w:r w:rsidR="00202E6C">
        <w:rPr>
          <w:rFonts w:ascii="Times New Roman" w:hAnsi="Times New Roman"/>
          <w:sz w:val="24"/>
          <w:szCs w:val="24"/>
          <w:u w:val="single"/>
        </w:rPr>
        <w:t>,</w:t>
      </w:r>
      <w:r w:rsidR="00202E6C">
        <w:rPr>
          <w:rFonts w:ascii="Times New Roman" w:hAnsi="Times New Roman"/>
          <w:sz w:val="24"/>
          <w:szCs w:val="24"/>
        </w:rPr>
        <w:t xml:space="preserve"> Katedra teológie a katechetiky</w:t>
      </w:r>
    </w:p>
    <w:p w:rsidR="00657226" w:rsidRPr="00202E6C" w:rsidRDefault="00657226" w:rsidP="00202E6C">
      <w:pPr>
        <w:numPr>
          <w:ilvl w:val="0"/>
          <w:numId w:val="1"/>
        </w:numPr>
        <w:spacing w:after="0" w:line="240" w:lineRule="auto"/>
        <w:ind w:left="0" w:firstLine="0"/>
        <w:jc w:val="both"/>
        <w:rPr>
          <w:rFonts w:ascii="Times New Roman" w:hAnsi="Times New Roman"/>
          <w:iCs/>
          <w:sz w:val="24"/>
          <w:szCs w:val="24"/>
        </w:rPr>
      </w:pPr>
      <w:r w:rsidRPr="00202E6C">
        <w:rPr>
          <w:rFonts w:ascii="Times New Roman" w:hAnsi="Times New Roman"/>
          <w:b/>
          <w:iCs/>
          <w:sz w:val="24"/>
          <w:szCs w:val="24"/>
        </w:rPr>
        <w:t>Zákon a zmluva v Pentateuchu</w:t>
      </w:r>
    </w:p>
    <w:p w:rsidR="00657226" w:rsidRPr="004F73F7" w:rsidRDefault="00657226" w:rsidP="00202E6C">
      <w:pPr>
        <w:spacing w:after="0" w:line="240" w:lineRule="auto"/>
        <w:jc w:val="both"/>
        <w:rPr>
          <w:rFonts w:ascii="Times New Roman" w:hAnsi="Times New Roman"/>
          <w:sz w:val="24"/>
          <w:szCs w:val="24"/>
        </w:rPr>
      </w:pPr>
      <w:r w:rsidRPr="004F73F7">
        <w:rPr>
          <w:rFonts w:ascii="Times New Roman" w:hAnsi="Times New Roman"/>
          <w:sz w:val="24"/>
          <w:szCs w:val="24"/>
          <w:u w:val="single"/>
        </w:rPr>
        <w:t>Anotácia:</w:t>
      </w:r>
      <w:r w:rsidRPr="004F73F7">
        <w:rPr>
          <w:rFonts w:ascii="Times New Roman" w:hAnsi="Times New Roman"/>
          <w:sz w:val="24"/>
          <w:szCs w:val="24"/>
        </w:rPr>
        <w:t xml:space="preserve"> Pojmy „zákon“ a „zmluva“ sú východiskom pre pochopenie teologického myslenia Starej zmluvy. V Pentateuchu sú tieto pojmy používané v širokej škále medziľudských vzťahov, ale najvýznamnejšie vo vzťahu Boh-človek. Cieľom práce je preskúmať historické pozadie týchto pojmov v používaní starovekých kultúr, ktoré boli v kontakte s patriarchami a Izraelom, ich náboženskú modifikáciu pri použití v rôznych žánroch nachádzajúcich sa v Pentateuchu ako aj ich neskoršie interpretácie v kresťanskej (hlavne evanjelikálnej) a judaistickej teológii. Práca sa okrem historických reálií v pozadí textu a jeho teologických interpretácií zameriava na kanonickú formu textu a jej vplyv na teológiu zmluvy.</w:t>
      </w:r>
    </w:p>
    <w:p w:rsidR="00657226" w:rsidRPr="004F73F7" w:rsidRDefault="00657226" w:rsidP="00202E6C">
      <w:pPr>
        <w:spacing w:after="0" w:line="240" w:lineRule="auto"/>
        <w:jc w:val="both"/>
        <w:rPr>
          <w:rFonts w:ascii="Times New Roman" w:hAnsi="Times New Roman"/>
          <w:sz w:val="24"/>
          <w:szCs w:val="24"/>
        </w:rPr>
      </w:pPr>
      <w:r w:rsidRPr="004F73F7">
        <w:rPr>
          <w:rFonts w:ascii="Times New Roman" w:hAnsi="Times New Roman"/>
          <w:sz w:val="24"/>
          <w:szCs w:val="24"/>
          <w:u w:val="single"/>
        </w:rPr>
        <w:t>Požiadavky na doktoranda:</w:t>
      </w:r>
      <w:r w:rsidRPr="004F73F7">
        <w:rPr>
          <w:rFonts w:ascii="Times New Roman" w:hAnsi="Times New Roman"/>
          <w:sz w:val="24"/>
          <w:szCs w:val="24"/>
        </w:rPr>
        <w:t xml:space="preserve"> Ukončené magisterské štúdium teológie.</w:t>
      </w:r>
    </w:p>
    <w:p w:rsidR="00657226" w:rsidRPr="00202E6C" w:rsidRDefault="00657226" w:rsidP="00202E6C">
      <w:pPr>
        <w:spacing w:after="0" w:line="240" w:lineRule="auto"/>
        <w:jc w:val="both"/>
        <w:rPr>
          <w:rFonts w:ascii="Times New Roman" w:hAnsi="Times New Roman"/>
          <w:color w:val="000000"/>
          <w:sz w:val="24"/>
          <w:szCs w:val="24"/>
        </w:rPr>
      </w:pPr>
    </w:p>
    <w:p w:rsidR="00657226" w:rsidRPr="004F73F7" w:rsidRDefault="00657226" w:rsidP="00202E6C">
      <w:pPr>
        <w:numPr>
          <w:ilvl w:val="0"/>
          <w:numId w:val="1"/>
        </w:numPr>
        <w:spacing w:after="0" w:line="240" w:lineRule="auto"/>
        <w:ind w:left="0" w:firstLine="0"/>
        <w:jc w:val="both"/>
        <w:rPr>
          <w:rFonts w:ascii="Times New Roman" w:hAnsi="Times New Roman"/>
          <w:sz w:val="24"/>
          <w:szCs w:val="24"/>
        </w:rPr>
      </w:pPr>
      <w:r w:rsidRPr="00202E6C">
        <w:rPr>
          <w:rFonts w:ascii="Times New Roman" w:hAnsi="Times New Roman"/>
          <w:b/>
          <w:iCs/>
          <w:sz w:val="24"/>
          <w:szCs w:val="24"/>
        </w:rPr>
        <w:t>Hermeneutika interpretácií jozefovského naratívneho cyklu v ranom kresťans</w:t>
      </w:r>
      <w:r w:rsidR="00202E6C" w:rsidRPr="00202E6C">
        <w:rPr>
          <w:rFonts w:ascii="Times New Roman" w:hAnsi="Times New Roman"/>
          <w:b/>
          <w:iCs/>
          <w:sz w:val="24"/>
          <w:szCs w:val="24"/>
        </w:rPr>
        <w:t>tve, strednom judaizme a islame</w:t>
      </w:r>
      <w:r w:rsidRPr="00202E6C">
        <w:rPr>
          <w:rFonts w:ascii="Times New Roman" w:hAnsi="Times New Roman"/>
          <w:b/>
          <w:color w:val="000000"/>
          <w:sz w:val="24"/>
          <w:szCs w:val="24"/>
        </w:rPr>
        <w:br/>
      </w:r>
      <w:r w:rsidRPr="004F73F7">
        <w:rPr>
          <w:rFonts w:ascii="Times New Roman" w:hAnsi="Times New Roman"/>
          <w:sz w:val="24"/>
          <w:szCs w:val="24"/>
          <w:u w:val="single"/>
        </w:rPr>
        <w:t>Anotácia:</w:t>
      </w:r>
      <w:r w:rsidR="008C6A8A" w:rsidRPr="004F73F7">
        <w:rPr>
          <w:rFonts w:ascii="Times New Roman" w:hAnsi="Times New Roman"/>
          <w:sz w:val="24"/>
          <w:szCs w:val="24"/>
        </w:rPr>
        <w:t xml:space="preserve"> </w:t>
      </w:r>
      <w:r w:rsidRPr="004F73F7">
        <w:rPr>
          <w:rFonts w:ascii="Times New Roman" w:hAnsi="Times New Roman"/>
          <w:sz w:val="24"/>
          <w:szCs w:val="24"/>
        </w:rPr>
        <w:t>Naratívum o Jozefovi je jedným z najstarších v dejinách ľudstva. Jeho význam v Starej zmluve a kresťanstve je dobre známy. Judaistické, kresťanské a moslimské interpretácie cyklu o Jozefovi umožňujú nahliadnuť do hermeneutických postupov vykladačov ako aj do religionistických motívov týchto tradícií. Cieľom práce je preskúmať hermeneutiku jednotlivých vykladačských tradícií, porovnať ju navzájom a kriticky zhodnotiť z hľadiska modernej hermeneutickej vedy. Práca prispeje k lepšiemu pochopeniu spoločných prvkov ako aj rozdielov v jednotlivých hermeneutických prístupoch a potenciálne obohatí modernú hermeneutiku naratíva. Zároveň obohatí kresťanské porozumenie jozefovského cyklu a objasní niektoré problémy prekladu.</w:t>
      </w:r>
      <w:r w:rsidRPr="004F73F7">
        <w:rPr>
          <w:rFonts w:ascii="Times New Roman" w:hAnsi="Times New Roman"/>
          <w:sz w:val="24"/>
          <w:szCs w:val="24"/>
        </w:rPr>
        <w:br/>
      </w:r>
      <w:r w:rsidRPr="004F73F7">
        <w:rPr>
          <w:rFonts w:ascii="Times New Roman" w:hAnsi="Times New Roman"/>
          <w:sz w:val="24"/>
          <w:szCs w:val="24"/>
          <w:u w:val="single"/>
        </w:rPr>
        <w:t>Požiadavky na doktoranda:</w:t>
      </w:r>
      <w:r w:rsidRPr="004F73F7">
        <w:rPr>
          <w:rFonts w:ascii="Times New Roman" w:hAnsi="Times New Roman"/>
          <w:sz w:val="24"/>
          <w:szCs w:val="24"/>
        </w:rPr>
        <w:t xml:space="preserve"> Ukončené magisterské štúdium teológie.</w:t>
      </w:r>
    </w:p>
    <w:p w:rsidR="00657226" w:rsidRPr="004F73F7" w:rsidRDefault="00657226" w:rsidP="00202E6C">
      <w:pPr>
        <w:spacing w:after="0" w:line="240" w:lineRule="auto"/>
        <w:jc w:val="both"/>
        <w:rPr>
          <w:rFonts w:ascii="Times New Roman" w:hAnsi="Times New Roman"/>
          <w:sz w:val="24"/>
          <w:szCs w:val="24"/>
        </w:rPr>
      </w:pPr>
    </w:p>
    <w:p w:rsidR="00657226" w:rsidRPr="004F73F7" w:rsidRDefault="00657226" w:rsidP="00202E6C">
      <w:pPr>
        <w:numPr>
          <w:ilvl w:val="0"/>
          <w:numId w:val="1"/>
        </w:numPr>
        <w:spacing w:after="0" w:line="240" w:lineRule="auto"/>
        <w:ind w:left="0" w:firstLine="0"/>
        <w:jc w:val="both"/>
        <w:rPr>
          <w:rFonts w:ascii="Times New Roman" w:hAnsi="Times New Roman"/>
          <w:color w:val="000000"/>
          <w:sz w:val="24"/>
          <w:szCs w:val="24"/>
        </w:rPr>
      </w:pPr>
      <w:r w:rsidRPr="00202E6C">
        <w:rPr>
          <w:rFonts w:ascii="Times New Roman" w:hAnsi="Times New Roman"/>
          <w:b/>
          <w:color w:val="000000"/>
          <w:sz w:val="24"/>
          <w:szCs w:val="24"/>
        </w:rPr>
        <w:t>Teodicea po holokauste</w:t>
      </w:r>
      <w:r w:rsidRPr="00202E6C">
        <w:rPr>
          <w:rFonts w:ascii="Times New Roman" w:hAnsi="Times New Roman"/>
          <w:color w:val="000000"/>
          <w:sz w:val="24"/>
          <w:szCs w:val="24"/>
        </w:rPr>
        <w:br/>
      </w:r>
      <w:r w:rsidR="00202E6C" w:rsidRPr="004F73F7">
        <w:rPr>
          <w:rFonts w:ascii="Times New Roman" w:hAnsi="Times New Roman"/>
          <w:color w:val="000000"/>
          <w:sz w:val="24"/>
          <w:szCs w:val="24"/>
          <w:u w:val="single"/>
        </w:rPr>
        <w:t>Anotácia:</w:t>
      </w:r>
      <w:r w:rsidR="00202E6C" w:rsidRPr="004F73F7">
        <w:rPr>
          <w:rFonts w:ascii="Times New Roman" w:hAnsi="Times New Roman"/>
          <w:color w:val="000000"/>
          <w:sz w:val="24"/>
          <w:szCs w:val="24"/>
        </w:rPr>
        <w:t xml:space="preserve"> </w:t>
      </w:r>
      <w:r w:rsidRPr="004F73F7">
        <w:rPr>
          <w:rFonts w:ascii="Times New Roman" w:hAnsi="Times New Roman"/>
          <w:color w:val="000000"/>
          <w:sz w:val="24"/>
          <w:szCs w:val="24"/>
        </w:rPr>
        <w:t xml:space="preserve">Holokaust sa nezmazateľne zapísal nielen do svetových dejín, ale aj do teologického myslenia kresťanských ako aj judaistických mysliteľov. Mnohí stratili vieru v existenciu Boha, ktorý niečomu takému nezabránil. Evanjelikálna teológia, ktorá oslovuje človeka na základe biblických výrokov </w:t>
      </w:r>
      <w:r w:rsidR="002F6BA5" w:rsidRPr="004F73F7">
        <w:rPr>
          <w:rFonts w:ascii="Times New Roman" w:hAnsi="Times New Roman"/>
          <w:color w:val="000000"/>
          <w:sz w:val="24"/>
          <w:szCs w:val="24"/>
        </w:rPr>
        <w:t>„</w:t>
      </w:r>
      <w:r w:rsidRPr="004F73F7">
        <w:rPr>
          <w:rFonts w:ascii="Times New Roman" w:hAnsi="Times New Roman"/>
          <w:color w:val="000000"/>
          <w:sz w:val="24"/>
          <w:szCs w:val="24"/>
        </w:rPr>
        <w:t>Boha tak miloval svet</w:t>
      </w:r>
      <w:r w:rsidR="002F6BA5" w:rsidRPr="004F73F7">
        <w:rPr>
          <w:rFonts w:ascii="Times New Roman" w:hAnsi="Times New Roman"/>
          <w:color w:val="000000"/>
          <w:sz w:val="24"/>
          <w:szCs w:val="24"/>
        </w:rPr>
        <w:t>…“</w:t>
      </w:r>
      <w:r w:rsidRPr="004F73F7">
        <w:rPr>
          <w:rFonts w:ascii="Times New Roman" w:hAnsi="Times New Roman"/>
          <w:color w:val="000000"/>
          <w:sz w:val="24"/>
          <w:szCs w:val="24"/>
        </w:rPr>
        <w:t xml:space="preserve"> alebo </w:t>
      </w:r>
      <w:r w:rsidR="002F6BA5" w:rsidRPr="004F73F7">
        <w:rPr>
          <w:rFonts w:ascii="Times New Roman" w:hAnsi="Times New Roman"/>
          <w:color w:val="000000"/>
          <w:sz w:val="24"/>
          <w:szCs w:val="24"/>
        </w:rPr>
        <w:t>„</w:t>
      </w:r>
      <w:r w:rsidRPr="004F73F7">
        <w:rPr>
          <w:rFonts w:ascii="Times New Roman" w:hAnsi="Times New Roman"/>
          <w:color w:val="000000"/>
          <w:sz w:val="24"/>
          <w:szCs w:val="24"/>
        </w:rPr>
        <w:t>Boh je láska nemôže tieto skutočnosti jednoducho ignorovať.</w:t>
      </w:r>
      <w:r w:rsidR="002F6BA5" w:rsidRPr="004F73F7">
        <w:rPr>
          <w:rFonts w:ascii="Times New Roman" w:hAnsi="Times New Roman"/>
          <w:color w:val="000000"/>
          <w:sz w:val="24"/>
          <w:szCs w:val="24"/>
        </w:rPr>
        <w:t>“</w:t>
      </w:r>
      <w:r w:rsidRPr="004F73F7">
        <w:rPr>
          <w:rFonts w:ascii="Times New Roman" w:hAnsi="Times New Roman"/>
          <w:color w:val="000000"/>
          <w:sz w:val="24"/>
          <w:szCs w:val="24"/>
        </w:rPr>
        <w:t xml:space="preserve"> Dizertačná práca kriticky preskúma najvážnejšie argumenty proti </w:t>
      </w:r>
      <w:r w:rsidR="002F6BA5" w:rsidRPr="004F73F7">
        <w:rPr>
          <w:rFonts w:ascii="Times New Roman" w:hAnsi="Times New Roman"/>
          <w:color w:val="000000"/>
          <w:sz w:val="24"/>
          <w:szCs w:val="24"/>
        </w:rPr>
        <w:t>„</w:t>
      </w:r>
      <w:r w:rsidRPr="004F73F7">
        <w:rPr>
          <w:rFonts w:ascii="Times New Roman" w:hAnsi="Times New Roman"/>
          <w:color w:val="000000"/>
          <w:sz w:val="24"/>
          <w:szCs w:val="24"/>
        </w:rPr>
        <w:t>láskavému Bohu</w:t>
      </w:r>
      <w:r w:rsidR="002F6BA5" w:rsidRPr="004F73F7">
        <w:rPr>
          <w:rFonts w:ascii="Times New Roman" w:hAnsi="Times New Roman"/>
          <w:color w:val="000000"/>
          <w:sz w:val="24"/>
          <w:szCs w:val="24"/>
        </w:rPr>
        <w:t>“</w:t>
      </w:r>
      <w:r w:rsidRPr="004F73F7">
        <w:rPr>
          <w:rFonts w:ascii="Times New Roman" w:hAnsi="Times New Roman"/>
          <w:color w:val="000000"/>
          <w:sz w:val="24"/>
          <w:szCs w:val="24"/>
        </w:rPr>
        <w:t xml:space="preserve"> a možnosti teologickej odpovede z hľadiska historickej kresťanskej systematickej teológie a evanjelikálneho prúdu v protestantizme.</w:t>
      </w:r>
    </w:p>
    <w:p w:rsidR="00657226" w:rsidRPr="004F73F7" w:rsidRDefault="00657226" w:rsidP="00202E6C">
      <w:pPr>
        <w:spacing w:after="0" w:line="240" w:lineRule="auto"/>
        <w:jc w:val="both"/>
        <w:rPr>
          <w:rFonts w:ascii="Times New Roman" w:hAnsi="Times New Roman"/>
          <w:iCs/>
          <w:sz w:val="24"/>
          <w:szCs w:val="24"/>
        </w:rPr>
      </w:pPr>
      <w:r w:rsidRPr="004F73F7">
        <w:rPr>
          <w:rFonts w:ascii="Times New Roman" w:hAnsi="Times New Roman"/>
          <w:sz w:val="24"/>
          <w:szCs w:val="24"/>
          <w:u w:val="single"/>
        </w:rPr>
        <w:t>Požiadavky na doktoranda:</w:t>
      </w:r>
      <w:r w:rsidRPr="004F73F7">
        <w:rPr>
          <w:rFonts w:ascii="Times New Roman" w:hAnsi="Times New Roman"/>
          <w:sz w:val="24"/>
          <w:szCs w:val="24"/>
        </w:rPr>
        <w:t xml:space="preserve"> Ukončené magisterské štúdium teológie.</w:t>
      </w:r>
    </w:p>
    <w:p w:rsidR="00657226" w:rsidRPr="00202E6C" w:rsidRDefault="00657226" w:rsidP="00202E6C">
      <w:pPr>
        <w:spacing w:after="0" w:line="240" w:lineRule="auto"/>
        <w:jc w:val="both"/>
        <w:rPr>
          <w:rFonts w:ascii="Times New Roman" w:hAnsi="Times New Roman"/>
          <w:b/>
          <w:bCs/>
          <w:sz w:val="24"/>
          <w:szCs w:val="24"/>
        </w:rPr>
      </w:pPr>
    </w:p>
    <w:p w:rsidR="00657226" w:rsidRPr="002F6BA5" w:rsidRDefault="00657226" w:rsidP="00202E6C">
      <w:pPr>
        <w:spacing w:after="0" w:line="240" w:lineRule="auto"/>
        <w:jc w:val="both"/>
        <w:rPr>
          <w:rFonts w:ascii="Times New Roman" w:hAnsi="Times New Roman"/>
          <w:sz w:val="24"/>
          <w:szCs w:val="24"/>
        </w:rPr>
      </w:pPr>
      <w:r w:rsidRPr="002F6BA5">
        <w:rPr>
          <w:rFonts w:ascii="Times New Roman" w:hAnsi="Times New Roman"/>
          <w:b/>
          <w:bCs/>
          <w:sz w:val="24"/>
          <w:szCs w:val="24"/>
          <w:u w:val="single"/>
        </w:rPr>
        <w:lastRenderedPageBreak/>
        <w:t>doc. ThDr. Albín</w:t>
      </w:r>
      <w:r w:rsidRPr="00CA4A40">
        <w:rPr>
          <w:rFonts w:ascii="Times New Roman" w:hAnsi="Times New Roman"/>
          <w:b/>
          <w:bCs/>
          <w:spacing w:val="40"/>
          <w:sz w:val="24"/>
          <w:szCs w:val="24"/>
          <w:u w:val="single"/>
        </w:rPr>
        <w:t xml:space="preserve"> Masarik, </w:t>
      </w:r>
      <w:r w:rsidRPr="002F6BA5">
        <w:rPr>
          <w:rFonts w:ascii="Times New Roman" w:hAnsi="Times New Roman"/>
          <w:b/>
          <w:bCs/>
          <w:sz w:val="24"/>
          <w:szCs w:val="24"/>
          <w:u w:val="single"/>
        </w:rPr>
        <w:t>PhD.</w:t>
      </w:r>
      <w:r w:rsidR="002F6BA5">
        <w:rPr>
          <w:rFonts w:ascii="Times New Roman" w:hAnsi="Times New Roman"/>
          <w:sz w:val="24"/>
          <w:szCs w:val="24"/>
          <w:u w:val="single"/>
        </w:rPr>
        <w:t>,</w:t>
      </w:r>
      <w:r w:rsidR="002F6BA5">
        <w:rPr>
          <w:rFonts w:ascii="Times New Roman" w:hAnsi="Times New Roman"/>
          <w:b/>
          <w:sz w:val="24"/>
          <w:szCs w:val="24"/>
        </w:rPr>
        <w:t xml:space="preserve"> </w:t>
      </w:r>
      <w:r w:rsidR="002F6BA5">
        <w:rPr>
          <w:rFonts w:ascii="Times New Roman" w:hAnsi="Times New Roman"/>
          <w:sz w:val="24"/>
          <w:szCs w:val="24"/>
        </w:rPr>
        <w:t>Katedra teológie a katechetiky</w:t>
      </w:r>
    </w:p>
    <w:p w:rsidR="00657226" w:rsidRPr="004F73F7" w:rsidRDefault="00657226" w:rsidP="002F6BA5">
      <w:pPr>
        <w:numPr>
          <w:ilvl w:val="0"/>
          <w:numId w:val="1"/>
        </w:numPr>
        <w:spacing w:after="0" w:line="240" w:lineRule="auto"/>
        <w:ind w:left="0" w:firstLine="0"/>
        <w:jc w:val="both"/>
        <w:rPr>
          <w:rFonts w:ascii="Times New Roman" w:hAnsi="Times New Roman"/>
          <w:sz w:val="24"/>
          <w:szCs w:val="24"/>
        </w:rPr>
      </w:pPr>
      <w:r w:rsidRPr="004F73F7">
        <w:rPr>
          <w:rFonts w:ascii="Times New Roman" w:hAnsi="Times New Roman"/>
          <w:b/>
          <w:i/>
          <w:sz w:val="24"/>
          <w:szCs w:val="24"/>
        </w:rPr>
        <w:t>Kristova modlitba ako paradigma existencie a rastu cirkvi v premenách doby </w:t>
      </w:r>
      <w:r w:rsidRPr="004F73F7">
        <w:rPr>
          <w:rFonts w:ascii="Times New Roman" w:hAnsi="Times New Roman"/>
          <w:b/>
          <w:i/>
          <w:sz w:val="24"/>
          <w:szCs w:val="24"/>
        </w:rPr>
        <w:br/>
      </w:r>
      <w:r w:rsidRPr="004F73F7">
        <w:rPr>
          <w:rFonts w:ascii="Times New Roman" w:hAnsi="Times New Roman"/>
          <w:sz w:val="24"/>
          <w:szCs w:val="24"/>
          <w:u w:val="single"/>
        </w:rPr>
        <w:t>Anotácia:</w:t>
      </w:r>
      <w:r w:rsidRPr="004F73F7">
        <w:rPr>
          <w:rFonts w:ascii="Times New Roman" w:hAnsi="Times New Roman"/>
          <w:sz w:val="24"/>
          <w:szCs w:val="24"/>
        </w:rPr>
        <w:t xml:space="preserve"> V teoretickej časti spracovať nástrojmi exegézy a teológie NZ Ježišovu veľkňazskú modlitbu so zameraním na</w:t>
      </w:r>
      <w:r w:rsidR="008C6A8A" w:rsidRPr="004F73F7">
        <w:rPr>
          <w:rFonts w:ascii="Times New Roman" w:hAnsi="Times New Roman"/>
          <w:sz w:val="24"/>
          <w:szCs w:val="24"/>
        </w:rPr>
        <w:t xml:space="preserve"> </w:t>
      </w:r>
      <w:r w:rsidRPr="004F73F7">
        <w:rPr>
          <w:rFonts w:ascii="Times New Roman" w:hAnsi="Times New Roman"/>
          <w:sz w:val="24"/>
          <w:szCs w:val="24"/>
        </w:rPr>
        <w:t>tématický rozbor štruktúry textu. V empirickej časti sa sústrediť na výskum aplikačného využitia paradigmy vo vybraných oblastiach života súčasnej kresťanskej cirkvi.</w:t>
      </w:r>
    </w:p>
    <w:p w:rsidR="004D1B37" w:rsidRPr="004F73F7" w:rsidRDefault="004D1B37" w:rsidP="004D1B37">
      <w:pPr>
        <w:numPr>
          <w:ilvl w:val="0"/>
          <w:numId w:val="1"/>
        </w:numPr>
        <w:spacing w:after="0" w:line="240" w:lineRule="auto"/>
        <w:ind w:left="0" w:firstLine="0"/>
        <w:jc w:val="both"/>
        <w:rPr>
          <w:i/>
        </w:rPr>
      </w:pPr>
      <w:r w:rsidRPr="004F73F7">
        <w:rPr>
          <w:rFonts w:ascii="Times New Roman" w:hAnsi="Times New Roman"/>
          <w:b/>
          <w:i/>
          <w:sz w:val="24"/>
          <w:szCs w:val="24"/>
        </w:rPr>
        <w:t>Kresťanské svedectvo v súčasnosti</w:t>
      </w:r>
      <w:r w:rsidRPr="004F73F7">
        <w:rPr>
          <w:b/>
          <w:i/>
        </w:rPr>
        <w:t>.</w:t>
      </w:r>
    </w:p>
    <w:p w:rsidR="004D1B37" w:rsidRPr="004F73F7" w:rsidRDefault="004D1B37" w:rsidP="004F73F7">
      <w:pPr>
        <w:jc w:val="both"/>
        <w:rPr>
          <w:rFonts w:ascii="Times New Roman" w:hAnsi="Times New Roman"/>
          <w:sz w:val="24"/>
          <w:szCs w:val="24"/>
        </w:rPr>
      </w:pPr>
      <w:r w:rsidRPr="004F73F7">
        <w:rPr>
          <w:rFonts w:ascii="Times New Roman" w:hAnsi="Times New Roman"/>
          <w:sz w:val="24"/>
          <w:szCs w:val="24"/>
          <w:u w:val="single"/>
        </w:rPr>
        <w:t xml:space="preserve">Anotácia: </w:t>
      </w:r>
      <w:r w:rsidRPr="004F73F7">
        <w:rPr>
          <w:rFonts w:ascii="Times New Roman" w:hAnsi="Times New Roman"/>
          <w:sz w:val="24"/>
          <w:szCs w:val="24"/>
        </w:rPr>
        <w:t xml:space="preserve">Práca vychádza z funkcie kresťanského svedectva v Písme a z jeho biblicko-teologických súvislostí. Následne problematiku spracováva z perspektívy hermeneutiky. Preto skúma funkcie a význam kresťanského svedectva v cirkvi, v sekularizovanej spoločnosti, v umení a napokon aj v prostredí kresťanskej práce s asociálmi. V prílohe „Svedectvo o svedectve“ spracováva svoje výsledky bádania v popularizovanej a všeobecne zrozumiteľnej forme. </w:t>
      </w:r>
    </w:p>
    <w:p w:rsidR="002F6BA5" w:rsidRDefault="002F6BA5" w:rsidP="002F6BA5">
      <w:pPr>
        <w:pStyle w:val="Odsekzoznamu"/>
        <w:spacing w:after="0"/>
        <w:rPr>
          <w:rFonts w:ascii="Times New Roman" w:hAnsi="Times New Roman"/>
          <w:sz w:val="24"/>
          <w:szCs w:val="24"/>
        </w:rPr>
      </w:pPr>
    </w:p>
    <w:p w:rsidR="00657226" w:rsidRPr="002F6BA5" w:rsidRDefault="00657226" w:rsidP="00202E6C">
      <w:pPr>
        <w:spacing w:after="0" w:line="240" w:lineRule="auto"/>
        <w:jc w:val="both"/>
        <w:rPr>
          <w:rFonts w:ascii="Times New Roman" w:hAnsi="Times New Roman"/>
          <w:bCs/>
          <w:sz w:val="24"/>
          <w:szCs w:val="24"/>
        </w:rPr>
      </w:pPr>
      <w:r w:rsidRPr="002F6BA5">
        <w:rPr>
          <w:rFonts w:ascii="Times New Roman" w:hAnsi="Times New Roman"/>
          <w:b/>
          <w:bCs/>
          <w:sz w:val="24"/>
          <w:szCs w:val="24"/>
          <w:u w:val="single"/>
        </w:rPr>
        <w:t>prof. ThDr. Pavel</w:t>
      </w:r>
      <w:r w:rsidRPr="00CA4A40">
        <w:rPr>
          <w:rFonts w:ascii="Times New Roman" w:hAnsi="Times New Roman"/>
          <w:b/>
          <w:bCs/>
          <w:spacing w:val="40"/>
          <w:sz w:val="24"/>
          <w:szCs w:val="24"/>
          <w:u w:val="single"/>
        </w:rPr>
        <w:t xml:space="preserve"> Procházka,</w:t>
      </w:r>
      <w:r w:rsidRPr="002F6BA5">
        <w:rPr>
          <w:rFonts w:ascii="Times New Roman" w:hAnsi="Times New Roman"/>
          <w:b/>
          <w:bCs/>
          <w:sz w:val="24"/>
          <w:szCs w:val="24"/>
          <w:u w:val="single"/>
        </w:rPr>
        <w:t xml:space="preserve"> PhD.</w:t>
      </w:r>
      <w:r w:rsidR="002F6BA5">
        <w:rPr>
          <w:rFonts w:ascii="Times New Roman" w:hAnsi="Times New Roman"/>
          <w:b/>
          <w:bCs/>
          <w:sz w:val="24"/>
          <w:szCs w:val="24"/>
          <w:u w:val="single"/>
        </w:rPr>
        <w:t>,</w:t>
      </w:r>
      <w:r w:rsidR="002F6BA5">
        <w:rPr>
          <w:rFonts w:ascii="Times New Roman" w:hAnsi="Times New Roman"/>
          <w:b/>
          <w:bCs/>
          <w:sz w:val="24"/>
          <w:szCs w:val="24"/>
        </w:rPr>
        <w:t xml:space="preserve"> </w:t>
      </w:r>
      <w:r w:rsidR="002F6BA5">
        <w:rPr>
          <w:rFonts w:ascii="Times New Roman" w:hAnsi="Times New Roman"/>
          <w:bCs/>
          <w:sz w:val="24"/>
          <w:szCs w:val="24"/>
        </w:rPr>
        <w:t>Katedra teológie a katechetiky</w:t>
      </w:r>
    </w:p>
    <w:p w:rsidR="00657226" w:rsidRPr="002F6BA5" w:rsidRDefault="00657226" w:rsidP="00202E6C">
      <w:pPr>
        <w:numPr>
          <w:ilvl w:val="0"/>
          <w:numId w:val="1"/>
        </w:numPr>
        <w:spacing w:after="0" w:line="240" w:lineRule="auto"/>
        <w:ind w:left="0" w:firstLine="0"/>
        <w:jc w:val="both"/>
        <w:rPr>
          <w:rFonts w:ascii="Times New Roman" w:hAnsi="Times New Roman"/>
          <w:b/>
          <w:sz w:val="24"/>
          <w:szCs w:val="24"/>
        </w:rPr>
      </w:pPr>
      <w:r w:rsidRPr="002F6BA5">
        <w:rPr>
          <w:rFonts w:ascii="Times New Roman" w:hAnsi="Times New Roman"/>
          <w:b/>
          <w:iCs/>
          <w:sz w:val="24"/>
          <w:szCs w:val="24"/>
        </w:rPr>
        <w:t xml:space="preserve">Súčasná environmentálna problematika a teologická etika </w:t>
      </w:r>
    </w:p>
    <w:p w:rsidR="00657226" w:rsidRPr="004F73F7" w:rsidRDefault="00657226" w:rsidP="002F6BA5">
      <w:pPr>
        <w:spacing w:after="0" w:line="240" w:lineRule="auto"/>
        <w:jc w:val="both"/>
        <w:rPr>
          <w:rFonts w:ascii="Times New Roman" w:hAnsi="Times New Roman"/>
          <w:sz w:val="24"/>
          <w:szCs w:val="24"/>
        </w:rPr>
      </w:pPr>
      <w:r w:rsidRPr="004F73F7">
        <w:rPr>
          <w:rFonts w:ascii="Times New Roman" w:hAnsi="Times New Roman"/>
          <w:sz w:val="24"/>
          <w:szCs w:val="24"/>
          <w:u w:val="single"/>
        </w:rPr>
        <w:t>Anotácia:</w:t>
      </w:r>
      <w:r w:rsidRPr="004F73F7">
        <w:rPr>
          <w:rFonts w:ascii="Times New Roman" w:hAnsi="Times New Roman"/>
          <w:sz w:val="24"/>
          <w:szCs w:val="24"/>
        </w:rPr>
        <w:t xml:space="preserve"> Enviromentálna problematika a jej miesto v systéme teologickej etiky. Teologické</w:t>
      </w:r>
      <w:r w:rsidR="002F6BA5" w:rsidRPr="004F73F7">
        <w:rPr>
          <w:rFonts w:ascii="Times New Roman" w:hAnsi="Times New Roman"/>
          <w:sz w:val="24"/>
          <w:szCs w:val="24"/>
        </w:rPr>
        <w:t xml:space="preserve"> </w:t>
      </w:r>
      <w:r w:rsidRPr="004F73F7">
        <w:rPr>
          <w:rFonts w:ascii="Times New Roman" w:hAnsi="Times New Roman"/>
          <w:sz w:val="24"/>
          <w:szCs w:val="24"/>
        </w:rPr>
        <w:t>preskúmanie otázok technologického pragmatizmu, evolučného humanizmu, ekologického mysticizmu, pohľady liberálneho a konzervatívneho kresťanstva. V empirickej časti zisťovanie pocitu zodpovednosti kresťanov v oblasti enviromentálnej problematiky využitím škálového dotazníka.</w:t>
      </w:r>
    </w:p>
    <w:p w:rsidR="00657226" w:rsidRPr="00202E6C" w:rsidRDefault="00657226" w:rsidP="00202E6C">
      <w:pPr>
        <w:spacing w:after="0" w:line="240" w:lineRule="auto"/>
        <w:ind w:left="360"/>
        <w:jc w:val="both"/>
        <w:rPr>
          <w:rFonts w:ascii="Times New Roman" w:hAnsi="Times New Roman"/>
          <w:sz w:val="24"/>
          <w:szCs w:val="24"/>
        </w:rPr>
      </w:pPr>
    </w:p>
    <w:p w:rsidR="00657226" w:rsidRPr="002F6BA5" w:rsidRDefault="00657226" w:rsidP="00202E6C">
      <w:pPr>
        <w:numPr>
          <w:ilvl w:val="0"/>
          <w:numId w:val="1"/>
        </w:numPr>
        <w:spacing w:after="0" w:line="240" w:lineRule="auto"/>
        <w:ind w:left="0" w:firstLine="0"/>
        <w:jc w:val="both"/>
        <w:rPr>
          <w:rFonts w:ascii="Times New Roman" w:hAnsi="Times New Roman"/>
          <w:b/>
          <w:sz w:val="24"/>
          <w:szCs w:val="24"/>
        </w:rPr>
      </w:pPr>
      <w:r w:rsidRPr="002F6BA5">
        <w:rPr>
          <w:rFonts w:ascii="Times New Roman" w:hAnsi="Times New Roman"/>
          <w:b/>
          <w:iCs/>
          <w:sz w:val="24"/>
          <w:szCs w:val="24"/>
        </w:rPr>
        <w:t>Vplyv apokalyptického myslenia na etiku dnešného človeka</w:t>
      </w:r>
    </w:p>
    <w:p w:rsidR="00657226" w:rsidRPr="004F73F7" w:rsidRDefault="00657226" w:rsidP="00202E6C">
      <w:pPr>
        <w:spacing w:after="0" w:line="240" w:lineRule="auto"/>
        <w:jc w:val="both"/>
        <w:rPr>
          <w:rFonts w:ascii="Times New Roman" w:hAnsi="Times New Roman"/>
          <w:sz w:val="24"/>
          <w:szCs w:val="24"/>
        </w:rPr>
      </w:pPr>
      <w:r w:rsidRPr="004F73F7">
        <w:rPr>
          <w:rFonts w:ascii="Times New Roman" w:hAnsi="Times New Roman"/>
          <w:sz w:val="24"/>
          <w:szCs w:val="24"/>
          <w:u w:val="single"/>
        </w:rPr>
        <w:t>Anotácia:</w:t>
      </w:r>
      <w:r w:rsidRPr="004F73F7">
        <w:rPr>
          <w:rFonts w:ascii="Times New Roman" w:hAnsi="Times New Roman"/>
          <w:sz w:val="24"/>
          <w:szCs w:val="24"/>
        </w:rPr>
        <w:t xml:space="preserve"> V teoretickej časti diachronicky spracovať prehľad vplyvu apokalyptického myslenia na etiku významných osobností cirkevných dejín až po súčasnosť. V empirickej časti sa sústrediť na výskum etických princípov uplatňovaných veriacimi na základe ich apokalyptických predstáv.</w:t>
      </w:r>
    </w:p>
    <w:p w:rsidR="00657226" w:rsidRPr="004F73F7" w:rsidRDefault="00657226" w:rsidP="00202E6C">
      <w:pPr>
        <w:spacing w:after="0" w:line="240" w:lineRule="auto"/>
        <w:ind w:left="360"/>
        <w:jc w:val="both"/>
        <w:rPr>
          <w:rFonts w:ascii="Times New Roman" w:hAnsi="Times New Roman"/>
          <w:iCs/>
          <w:sz w:val="24"/>
          <w:szCs w:val="24"/>
        </w:rPr>
      </w:pPr>
    </w:p>
    <w:p w:rsidR="00657226" w:rsidRPr="002F6BA5" w:rsidRDefault="00657226" w:rsidP="00202E6C">
      <w:pPr>
        <w:numPr>
          <w:ilvl w:val="0"/>
          <w:numId w:val="1"/>
        </w:numPr>
        <w:spacing w:after="0" w:line="240" w:lineRule="auto"/>
        <w:ind w:left="0" w:firstLine="0"/>
        <w:jc w:val="both"/>
        <w:rPr>
          <w:rFonts w:ascii="Times New Roman" w:hAnsi="Times New Roman"/>
          <w:b/>
          <w:sz w:val="24"/>
          <w:szCs w:val="24"/>
        </w:rPr>
      </w:pPr>
      <w:r w:rsidRPr="002F6BA5">
        <w:rPr>
          <w:rFonts w:ascii="Times New Roman" w:hAnsi="Times New Roman"/>
          <w:b/>
          <w:iCs/>
          <w:sz w:val="24"/>
          <w:szCs w:val="24"/>
        </w:rPr>
        <w:t>Etické problémy umierania a smrti</w:t>
      </w:r>
    </w:p>
    <w:p w:rsidR="00657226" w:rsidRPr="004F73F7" w:rsidRDefault="00657226" w:rsidP="00202E6C">
      <w:pPr>
        <w:spacing w:after="0" w:line="240" w:lineRule="auto"/>
        <w:jc w:val="both"/>
        <w:rPr>
          <w:rFonts w:ascii="Times New Roman" w:hAnsi="Times New Roman"/>
          <w:sz w:val="24"/>
          <w:szCs w:val="24"/>
        </w:rPr>
      </w:pPr>
      <w:r w:rsidRPr="004F73F7">
        <w:rPr>
          <w:rFonts w:ascii="Times New Roman" w:hAnsi="Times New Roman"/>
          <w:sz w:val="24"/>
          <w:szCs w:val="24"/>
          <w:u w:val="single"/>
        </w:rPr>
        <w:t>Anotácia:</w:t>
      </w:r>
      <w:r w:rsidRPr="004F73F7">
        <w:rPr>
          <w:rFonts w:ascii="Times New Roman" w:hAnsi="Times New Roman"/>
          <w:sz w:val="24"/>
          <w:szCs w:val="24"/>
        </w:rPr>
        <w:t xml:space="preserve"> Teologicko-etické problémy vo vzťahu k ľudskej reprodukcii (umelé oplodnenie, in-vitro fertilizácia, transplantácia embryí, náhradné materstvo), potratu, eutanázii, darovaniu orgánov a tela. V empirickej časti zistiť názory slovenských veriacich na vybrané etické problémy umierania a smrti.</w:t>
      </w:r>
    </w:p>
    <w:p w:rsidR="00657226" w:rsidRPr="004F73F7" w:rsidRDefault="00657226" w:rsidP="00202E6C">
      <w:pPr>
        <w:spacing w:after="0" w:line="240" w:lineRule="auto"/>
        <w:jc w:val="both"/>
        <w:rPr>
          <w:rFonts w:ascii="Times New Roman" w:hAnsi="Times New Roman"/>
          <w:bCs/>
          <w:iCs/>
          <w:sz w:val="24"/>
          <w:szCs w:val="24"/>
        </w:rPr>
      </w:pPr>
      <w:r w:rsidRPr="004F73F7">
        <w:rPr>
          <w:rFonts w:ascii="Times New Roman" w:hAnsi="Times New Roman"/>
          <w:bCs/>
          <w:sz w:val="24"/>
          <w:szCs w:val="24"/>
          <w:u w:val="single"/>
        </w:rPr>
        <w:t>Poznámka:</w:t>
      </w:r>
      <w:r w:rsidRPr="004F73F7">
        <w:rPr>
          <w:rFonts w:ascii="Times New Roman" w:hAnsi="Times New Roman"/>
          <w:bCs/>
          <w:sz w:val="24"/>
          <w:szCs w:val="24"/>
        </w:rPr>
        <w:t xml:space="preserve"> </w:t>
      </w:r>
      <w:r w:rsidRPr="004F73F7">
        <w:rPr>
          <w:rFonts w:ascii="Times New Roman" w:hAnsi="Times New Roman"/>
          <w:sz w:val="24"/>
          <w:szCs w:val="24"/>
        </w:rPr>
        <w:t>Téma je vhodná pre doktoranda v oblasti interdisciplinárneho výskumu sociológia - teológia.</w:t>
      </w:r>
    </w:p>
    <w:p w:rsidR="00657226" w:rsidRPr="00202E6C" w:rsidRDefault="00657226" w:rsidP="00202E6C">
      <w:pPr>
        <w:spacing w:after="0" w:line="240" w:lineRule="auto"/>
        <w:ind w:left="360"/>
        <w:jc w:val="both"/>
        <w:rPr>
          <w:rFonts w:ascii="Times New Roman" w:hAnsi="Times New Roman"/>
          <w:sz w:val="24"/>
          <w:szCs w:val="24"/>
        </w:rPr>
      </w:pPr>
    </w:p>
    <w:p w:rsidR="00657226" w:rsidRPr="002F6BA5" w:rsidRDefault="00657226" w:rsidP="00202E6C">
      <w:pPr>
        <w:numPr>
          <w:ilvl w:val="0"/>
          <w:numId w:val="1"/>
        </w:numPr>
        <w:spacing w:after="0" w:line="240" w:lineRule="auto"/>
        <w:ind w:left="0" w:firstLine="0"/>
        <w:jc w:val="both"/>
        <w:rPr>
          <w:rFonts w:ascii="Times New Roman" w:hAnsi="Times New Roman"/>
          <w:b/>
          <w:sz w:val="24"/>
          <w:szCs w:val="24"/>
        </w:rPr>
      </w:pPr>
      <w:r w:rsidRPr="002F6BA5">
        <w:rPr>
          <w:rFonts w:ascii="Times New Roman" w:hAnsi="Times New Roman"/>
          <w:b/>
          <w:iCs/>
          <w:sz w:val="24"/>
          <w:szCs w:val="24"/>
        </w:rPr>
        <w:t>Ekumenická otvorenosť dnešných protestantských cirkvi na Slovensku</w:t>
      </w:r>
    </w:p>
    <w:p w:rsidR="00657226" w:rsidRPr="004F73F7" w:rsidRDefault="00657226" w:rsidP="00202E6C">
      <w:pPr>
        <w:spacing w:after="0" w:line="240" w:lineRule="auto"/>
        <w:jc w:val="both"/>
        <w:rPr>
          <w:rFonts w:ascii="Times New Roman" w:hAnsi="Times New Roman"/>
          <w:sz w:val="24"/>
          <w:szCs w:val="24"/>
        </w:rPr>
      </w:pPr>
      <w:r w:rsidRPr="004F73F7">
        <w:rPr>
          <w:rFonts w:ascii="Times New Roman" w:hAnsi="Times New Roman"/>
          <w:sz w:val="24"/>
          <w:szCs w:val="24"/>
          <w:u w:val="single"/>
        </w:rPr>
        <w:t>Anotácia:</w:t>
      </w:r>
      <w:r w:rsidRPr="004F73F7">
        <w:rPr>
          <w:rFonts w:ascii="Times New Roman" w:hAnsi="Times New Roman"/>
          <w:sz w:val="24"/>
          <w:szCs w:val="24"/>
        </w:rPr>
        <w:t xml:space="preserve"> Spracovať dejinný prehľad ekumenických snáh a konkrétne prístupy a prínos jednotlivých cirkví k procesu zbližovania cirkví na Slovensku. Podať prehľad publikovaných článkov a kníh k problematike ekumenizmu na Slovensku. V empirickej časti preskúmať široké spektrum do oficiálnej ekumény zapojených i nezapojených slovenských cirkví a náboženských spoločností a preskúmať príčiny ich otvorenosti alebo odmietania v oblasti zbližovania cirkví.</w:t>
      </w:r>
    </w:p>
    <w:p w:rsidR="00657226" w:rsidRPr="00202E6C" w:rsidRDefault="00657226" w:rsidP="00202E6C">
      <w:pPr>
        <w:spacing w:after="0" w:line="240" w:lineRule="auto"/>
        <w:ind w:left="360"/>
        <w:jc w:val="both"/>
        <w:rPr>
          <w:rFonts w:ascii="Times New Roman" w:hAnsi="Times New Roman"/>
          <w:b/>
          <w:bCs/>
          <w:sz w:val="24"/>
          <w:szCs w:val="24"/>
        </w:rPr>
      </w:pPr>
    </w:p>
    <w:p w:rsidR="00657226" w:rsidRPr="002F6BA5" w:rsidRDefault="00657226" w:rsidP="00202E6C">
      <w:pPr>
        <w:spacing w:after="0" w:line="240" w:lineRule="auto"/>
        <w:jc w:val="both"/>
        <w:rPr>
          <w:rFonts w:ascii="Times New Roman" w:hAnsi="Times New Roman"/>
          <w:i/>
          <w:iCs/>
          <w:sz w:val="24"/>
          <w:szCs w:val="24"/>
        </w:rPr>
      </w:pPr>
      <w:r w:rsidRPr="002F6BA5">
        <w:rPr>
          <w:rFonts w:ascii="Times New Roman" w:hAnsi="Times New Roman"/>
          <w:b/>
          <w:bCs/>
          <w:sz w:val="24"/>
          <w:szCs w:val="24"/>
          <w:u w:val="single"/>
        </w:rPr>
        <w:t>prof. ThDr. PhDr. PaedDr. Imrich</w:t>
      </w:r>
      <w:r w:rsidRPr="00CA4A40">
        <w:rPr>
          <w:rFonts w:ascii="Times New Roman" w:hAnsi="Times New Roman"/>
          <w:b/>
          <w:bCs/>
          <w:spacing w:val="40"/>
          <w:sz w:val="24"/>
          <w:szCs w:val="24"/>
          <w:u w:val="single"/>
        </w:rPr>
        <w:t xml:space="preserve"> Peres,</w:t>
      </w:r>
      <w:r w:rsidRPr="002F6BA5">
        <w:rPr>
          <w:rFonts w:ascii="Times New Roman" w:hAnsi="Times New Roman"/>
          <w:b/>
          <w:bCs/>
          <w:sz w:val="24"/>
          <w:szCs w:val="24"/>
          <w:u w:val="single"/>
        </w:rPr>
        <w:t xml:space="preserve"> PhD.</w:t>
      </w:r>
      <w:r w:rsidR="002F6BA5">
        <w:rPr>
          <w:rFonts w:ascii="Times New Roman" w:hAnsi="Times New Roman"/>
          <w:b/>
          <w:bCs/>
          <w:sz w:val="24"/>
          <w:szCs w:val="24"/>
          <w:u w:val="single"/>
        </w:rPr>
        <w:t>,</w:t>
      </w:r>
      <w:r w:rsidR="002F6BA5">
        <w:rPr>
          <w:rFonts w:ascii="Times New Roman" w:hAnsi="Times New Roman"/>
          <w:bCs/>
          <w:sz w:val="24"/>
          <w:szCs w:val="24"/>
        </w:rPr>
        <w:t xml:space="preserve"> Katedra teológie a katechetiky</w:t>
      </w:r>
    </w:p>
    <w:p w:rsidR="00657226" w:rsidRPr="004F73F7" w:rsidRDefault="00657226" w:rsidP="00202E6C">
      <w:pPr>
        <w:numPr>
          <w:ilvl w:val="0"/>
          <w:numId w:val="1"/>
        </w:numPr>
        <w:spacing w:after="0" w:line="240" w:lineRule="auto"/>
        <w:ind w:left="0" w:firstLine="0"/>
        <w:jc w:val="both"/>
        <w:rPr>
          <w:rFonts w:ascii="Times New Roman" w:hAnsi="Times New Roman"/>
          <w:sz w:val="24"/>
          <w:szCs w:val="24"/>
        </w:rPr>
      </w:pPr>
      <w:r w:rsidRPr="004F73F7">
        <w:rPr>
          <w:rFonts w:ascii="Times New Roman" w:hAnsi="Times New Roman"/>
          <w:b/>
          <w:i/>
          <w:iCs/>
          <w:sz w:val="24"/>
          <w:szCs w:val="24"/>
        </w:rPr>
        <w:t>Ježišove reči a rozhovory</w:t>
      </w:r>
      <w:r w:rsidRPr="004F73F7">
        <w:rPr>
          <w:rFonts w:ascii="Times New Roman" w:hAnsi="Times New Roman"/>
          <w:b/>
          <w:i/>
          <w:sz w:val="24"/>
          <w:szCs w:val="24"/>
        </w:rPr>
        <w:br/>
      </w:r>
      <w:r w:rsidRPr="004F73F7">
        <w:rPr>
          <w:rFonts w:ascii="Times New Roman" w:hAnsi="Times New Roman"/>
          <w:sz w:val="24"/>
          <w:szCs w:val="24"/>
          <w:u w:val="single"/>
        </w:rPr>
        <w:t>Anotácia:</w:t>
      </w:r>
      <w:r w:rsidRPr="004F73F7">
        <w:rPr>
          <w:rFonts w:ascii="Times New Roman" w:hAnsi="Times New Roman"/>
          <w:sz w:val="24"/>
          <w:szCs w:val="24"/>
        </w:rPr>
        <w:t xml:space="preserve"> Ježiš počas svojho pôsobenia mal nielen veľké verejné príhovory, ale rád sa rozprával aj s ľuďmi, ktorí ho osobne vyhľadali a potrebovali jeho pomoc. Výskum sa má venovať jeho reči </w:t>
      </w:r>
      <w:r w:rsidRPr="004F73F7">
        <w:rPr>
          <w:rFonts w:ascii="Times New Roman" w:hAnsi="Times New Roman"/>
          <w:sz w:val="24"/>
          <w:szCs w:val="24"/>
        </w:rPr>
        <w:lastRenderedPageBreak/>
        <w:t>a rozhovorom, ktoré viedol Ježiš jednak s ľuďmi na pomoc odkázanými, zároveň sa majú skúmať aj tie Ježišove reči, ktoré viedol so svojimi protivníkmi. Dôležité je zistiť osoby a spoločnosti jeho rečí, charakter jeho učenia, spôsob jeho argumentácie a pramene či pozadie jeho osobnej pripravenosti na tieto konfrontácie.</w:t>
      </w:r>
      <w:r w:rsidR="008C6A8A" w:rsidRPr="004F73F7">
        <w:rPr>
          <w:rFonts w:ascii="Times New Roman" w:hAnsi="Times New Roman"/>
          <w:sz w:val="24"/>
          <w:szCs w:val="24"/>
        </w:rPr>
        <w:t xml:space="preserve"> </w:t>
      </w:r>
    </w:p>
    <w:p w:rsidR="00657226" w:rsidRPr="00202E6C" w:rsidRDefault="00657226" w:rsidP="00202E6C">
      <w:pPr>
        <w:spacing w:after="0" w:line="240" w:lineRule="auto"/>
        <w:jc w:val="both"/>
        <w:rPr>
          <w:rFonts w:ascii="Times New Roman" w:hAnsi="Times New Roman"/>
          <w:sz w:val="24"/>
          <w:szCs w:val="24"/>
        </w:rPr>
      </w:pPr>
    </w:p>
    <w:p w:rsidR="00657226" w:rsidRPr="004F73F7" w:rsidRDefault="00657226" w:rsidP="00202E6C">
      <w:pPr>
        <w:numPr>
          <w:ilvl w:val="0"/>
          <w:numId w:val="1"/>
        </w:numPr>
        <w:spacing w:after="0" w:line="240" w:lineRule="auto"/>
        <w:ind w:left="0" w:firstLine="0"/>
        <w:jc w:val="both"/>
        <w:rPr>
          <w:rFonts w:ascii="Times New Roman" w:hAnsi="Times New Roman"/>
          <w:sz w:val="24"/>
          <w:szCs w:val="24"/>
        </w:rPr>
      </w:pPr>
      <w:r w:rsidRPr="002F6BA5">
        <w:rPr>
          <w:rFonts w:ascii="Times New Roman" w:hAnsi="Times New Roman"/>
          <w:b/>
          <w:iCs/>
          <w:sz w:val="24"/>
          <w:szCs w:val="24"/>
        </w:rPr>
        <w:t>Kresťania v Jeruzaleme</w:t>
      </w:r>
      <w:r w:rsidRPr="002F6BA5">
        <w:rPr>
          <w:rFonts w:ascii="Times New Roman" w:hAnsi="Times New Roman"/>
          <w:b/>
          <w:sz w:val="24"/>
          <w:szCs w:val="24"/>
        </w:rPr>
        <w:br/>
      </w:r>
      <w:r w:rsidRPr="004F73F7">
        <w:rPr>
          <w:rFonts w:ascii="Times New Roman" w:hAnsi="Times New Roman"/>
          <w:sz w:val="24"/>
          <w:szCs w:val="24"/>
          <w:u w:val="single"/>
        </w:rPr>
        <w:t>Anotácia:</w:t>
      </w:r>
      <w:r w:rsidRPr="004F73F7">
        <w:rPr>
          <w:rFonts w:ascii="Times New Roman" w:hAnsi="Times New Roman"/>
          <w:sz w:val="24"/>
          <w:szCs w:val="24"/>
        </w:rPr>
        <w:t xml:space="preserve"> Kresťanstvo vzniklo v Jeruzaleme. Už od prvej chvíle sa začalo rýchlo rozrastať a jej vedúci apoštolovia (Dvanásti) tvorili načas vedúcu zložku cirkvi aj na vidieku. Zidealizované predstavy spoločného života začali vytvárať uprostred zboru v Jeruzaleme komunitu, ktorá bola sociálne odkázaná na pomoc zvonku. Výskum má ukázať, prečo táto požiadavka zvláštnej komunity vznikla, aké mala pravidlá, ako sa k nej stavali apoštoli, aké sociálne</w:t>
      </w:r>
      <w:r w:rsidR="008C6A8A" w:rsidRPr="004F73F7">
        <w:rPr>
          <w:rFonts w:ascii="Times New Roman" w:hAnsi="Times New Roman"/>
          <w:sz w:val="24"/>
          <w:szCs w:val="24"/>
        </w:rPr>
        <w:t xml:space="preserve"> </w:t>
      </w:r>
      <w:r w:rsidRPr="004F73F7">
        <w:rPr>
          <w:rFonts w:ascii="Times New Roman" w:hAnsi="Times New Roman"/>
          <w:sz w:val="24"/>
          <w:szCs w:val="24"/>
        </w:rPr>
        <w:t>a národnostné problémy musela prekonávať a nakoniec prečo zanikla.</w:t>
      </w:r>
    </w:p>
    <w:p w:rsidR="00657226" w:rsidRPr="004F73F7" w:rsidRDefault="00657226" w:rsidP="00202E6C">
      <w:pPr>
        <w:spacing w:after="0" w:line="240" w:lineRule="auto"/>
        <w:jc w:val="both"/>
        <w:rPr>
          <w:rFonts w:ascii="Times New Roman" w:hAnsi="Times New Roman"/>
          <w:sz w:val="24"/>
          <w:szCs w:val="24"/>
        </w:rPr>
      </w:pPr>
    </w:p>
    <w:p w:rsidR="00657226" w:rsidRPr="002F6BA5" w:rsidRDefault="00657226" w:rsidP="00202E6C">
      <w:pPr>
        <w:numPr>
          <w:ilvl w:val="0"/>
          <w:numId w:val="1"/>
        </w:numPr>
        <w:spacing w:after="0" w:line="240" w:lineRule="auto"/>
        <w:ind w:left="0" w:firstLine="0"/>
        <w:jc w:val="both"/>
        <w:rPr>
          <w:rFonts w:ascii="Times New Roman" w:hAnsi="Times New Roman"/>
          <w:i/>
          <w:sz w:val="24"/>
          <w:szCs w:val="24"/>
        </w:rPr>
      </w:pPr>
      <w:r w:rsidRPr="002F6BA5">
        <w:rPr>
          <w:rFonts w:ascii="Times New Roman" w:hAnsi="Times New Roman"/>
          <w:b/>
          <w:iCs/>
          <w:sz w:val="24"/>
          <w:szCs w:val="24"/>
        </w:rPr>
        <w:t>Náboženská konfrontácia apoštolskej misie</w:t>
      </w:r>
      <w:r w:rsidRPr="002F6BA5">
        <w:rPr>
          <w:rFonts w:ascii="Times New Roman" w:hAnsi="Times New Roman"/>
          <w:b/>
          <w:sz w:val="24"/>
          <w:szCs w:val="24"/>
        </w:rPr>
        <w:br/>
      </w:r>
      <w:r w:rsidRPr="004F73F7">
        <w:rPr>
          <w:rFonts w:ascii="Times New Roman" w:hAnsi="Times New Roman"/>
          <w:sz w:val="24"/>
          <w:szCs w:val="24"/>
          <w:u w:val="single"/>
        </w:rPr>
        <w:t>Anotácia:</w:t>
      </w:r>
      <w:r w:rsidRPr="004F73F7">
        <w:rPr>
          <w:rFonts w:ascii="Times New Roman" w:hAnsi="Times New Roman"/>
          <w:sz w:val="24"/>
          <w:szCs w:val="24"/>
        </w:rPr>
        <w:t xml:space="preserve"> Pri šírení kresťanskej misie v apoštolskej dobe sa kresťanské učenie dostávalo miestami do ostrej konfrontácie s pohanským okolím. Výskum má poodhaliť, konkrétne v ktorých mestách a oblastiach nastávali problémy s hlásaním evanjelia, kvôli čomu tieto problémy vyvstávali, kto boli oponenti, aké náboženské argumenty uplatňovali proti apoštolom,</w:t>
      </w:r>
      <w:r w:rsidR="008C6A8A" w:rsidRPr="004F73F7">
        <w:rPr>
          <w:rFonts w:ascii="Times New Roman" w:hAnsi="Times New Roman"/>
          <w:sz w:val="24"/>
          <w:szCs w:val="24"/>
        </w:rPr>
        <w:t xml:space="preserve"> </w:t>
      </w:r>
      <w:r w:rsidRPr="004F73F7">
        <w:rPr>
          <w:rFonts w:ascii="Times New Roman" w:hAnsi="Times New Roman"/>
          <w:sz w:val="24"/>
          <w:szCs w:val="24"/>
        </w:rPr>
        <w:t>ako tieto problémy zvládali misionári či teológovia apoštolskej cirkvi, a v kritických chvíľach ako prijímali hoci aj martýrium. Výskum by sa mal venovať aj tomu, že tam, kde ku konfrontácii nedochádzalo a kde misia pomerne hladko napredovala, vďaka čomu sa tak dialo.</w:t>
      </w:r>
      <w:r w:rsidRPr="002F6BA5">
        <w:rPr>
          <w:rFonts w:ascii="Times New Roman" w:hAnsi="Times New Roman"/>
          <w:i/>
          <w:sz w:val="24"/>
          <w:szCs w:val="24"/>
        </w:rPr>
        <w:t xml:space="preserve"> </w:t>
      </w:r>
    </w:p>
    <w:p w:rsidR="00657226" w:rsidRPr="00202E6C" w:rsidRDefault="00657226" w:rsidP="00202E6C">
      <w:pPr>
        <w:spacing w:after="0" w:line="240" w:lineRule="auto"/>
        <w:jc w:val="both"/>
        <w:rPr>
          <w:rFonts w:ascii="Times New Roman" w:hAnsi="Times New Roman"/>
          <w:sz w:val="24"/>
          <w:szCs w:val="24"/>
        </w:rPr>
      </w:pPr>
    </w:p>
    <w:p w:rsidR="00657226" w:rsidRPr="002B4071" w:rsidRDefault="00657226" w:rsidP="00202E6C">
      <w:pPr>
        <w:numPr>
          <w:ilvl w:val="0"/>
          <w:numId w:val="1"/>
        </w:numPr>
        <w:spacing w:after="0" w:line="240" w:lineRule="auto"/>
        <w:ind w:left="0" w:firstLine="0"/>
        <w:jc w:val="both"/>
        <w:rPr>
          <w:rFonts w:ascii="Times New Roman" w:hAnsi="Times New Roman"/>
          <w:i/>
          <w:sz w:val="24"/>
          <w:szCs w:val="24"/>
        </w:rPr>
      </w:pPr>
      <w:r w:rsidRPr="002F6BA5">
        <w:rPr>
          <w:rFonts w:ascii="Times New Roman" w:hAnsi="Times New Roman"/>
          <w:b/>
          <w:iCs/>
          <w:sz w:val="24"/>
          <w:szCs w:val="24"/>
        </w:rPr>
        <w:t>Horizonty Pavlovej teológie</w:t>
      </w:r>
      <w:r w:rsidRPr="002F6BA5">
        <w:rPr>
          <w:rFonts w:ascii="Times New Roman" w:hAnsi="Times New Roman"/>
          <w:b/>
          <w:sz w:val="24"/>
          <w:szCs w:val="24"/>
        </w:rPr>
        <w:br/>
      </w:r>
      <w:r w:rsidRPr="004F73F7">
        <w:rPr>
          <w:rFonts w:ascii="Times New Roman" w:hAnsi="Times New Roman"/>
          <w:sz w:val="24"/>
          <w:szCs w:val="24"/>
          <w:u w:val="single"/>
        </w:rPr>
        <w:t>Anotácia:</w:t>
      </w:r>
      <w:r w:rsidRPr="004F73F7">
        <w:rPr>
          <w:rFonts w:ascii="Times New Roman" w:hAnsi="Times New Roman"/>
          <w:sz w:val="24"/>
          <w:szCs w:val="24"/>
        </w:rPr>
        <w:t xml:space="preserve"> Teológia apoštola Pavla je mnohoznačná. Aj keď bol Pavel/Saul dobre pripraveným teológom pre židovské náboženské prostredie, jeho obrátením sa začala pretvárať aj jeho teológia. Cieľom výskumu je jednak odhaliť, v ktorých bodoch Pavlova teológia zostala nezmenená, ďalej kde sa apoštolova teológia zmenila, aký charakter získala a ako sa to všetko zhoduje (alebo nie celkom zhoduje) s učením Ježiša Krista. Kde sa vytvoril posun, alebo ako a prečo sa v dnešnom výskume objavujú myšlienky návratu Pavla k židovstvu (v tzv. </w:t>
      </w:r>
      <w:r w:rsidRPr="002B4071">
        <w:rPr>
          <w:rFonts w:ascii="Times New Roman" w:hAnsi="Times New Roman"/>
          <w:sz w:val="24"/>
          <w:szCs w:val="24"/>
        </w:rPr>
        <w:t>the New Perspective on Paul).</w:t>
      </w:r>
    </w:p>
    <w:p w:rsidR="00657226" w:rsidRPr="00202E6C" w:rsidRDefault="00657226" w:rsidP="00202E6C">
      <w:pPr>
        <w:spacing w:after="0" w:line="240" w:lineRule="auto"/>
        <w:jc w:val="both"/>
        <w:rPr>
          <w:rFonts w:ascii="Times New Roman" w:hAnsi="Times New Roman"/>
          <w:sz w:val="24"/>
          <w:szCs w:val="24"/>
        </w:rPr>
      </w:pPr>
    </w:p>
    <w:p w:rsidR="00657226" w:rsidRPr="004F73F7" w:rsidRDefault="00657226" w:rsidP="00202E6C">
      <w:pPr>
        <w:numPr>
          <w:ilvl w:val="0"/>
          <w:numId w:val="1"/>
        </w:numPr>
        <w:spacing w:after="0" w:line="240" w:lineRule="auto"/>
        <w:ind w:left="0" w:firstLine="0"/>
        <w:jc w:val="both"/>
        <w:rPr>
          <w:rFonts w:ascii="Times New Roman" w:hAnsi="Times New Roman"/>
          <w:sz w:val="24"/>
          <w:szCs w:val="24"/>
        </w:rPr>
      </w:pPr>
      <w:r w:rsidRPr="002F6BA5">
        <w:rPr>
          <w:rFonts w:ascii="Times New Roman" w:hAnsi="Times New Roman"/>
          <w:i/>
          <w:iCs/>
          <w:sz w:val="24"/>
          <w:szCs w:val="24"/>
        </w:rPr>
        <w:t xml:space="preserve"> </w:t>
      </w:r>
      <w:r w:rsidRPr="002F6BA5">
        <w:rPr>
          <w:rFonts w:ascii="Times New Roman" w:hAnsi="Times New Roman"/>
          <w:b/>
          <w:iCs/>
          <w:sz w:val="24"/>
          <w:szCs w:val="24"/>
        </w:rPr>
        <w:t>Analógie a recepcie v eschatológii Nového zákona</w:t>
      </w:r>
      <w:r w:rsidRPr="002F6BA5">
        <w:rPr>
          <w:rFonts w:ascii="Times New Roman" w:hAnsi="Times New Roman"/>
          <w:b/>
          <w:sz w:val="24"/>
          <w:szCs w:val="24"/>
        </w:rPr>
        <w:br/>
      </w:r>
      <w:r w:rsidRPr="004F73F7">
        <w:rPr>
          <w:rFonts w:ascii="Times New Roman" w:hAnsi="Times New Roman"/>
          <w:sz w:val="24"/>
          <w:szCs w:val="24"/>
          <w:u w:val="single"/>
        </w:rPr>
        <w:t>Anotácia:</w:t>
      </w:r>
      <w:r w:rsidRPr="004F73F7">
        <w:rPr>
          <w:rFonts w:ascii="Times New Roman" w:hAnsi="Times New Roman"/>
          <w:sz w:val="24"/>
          <w:szCs w:val="24"/>
        </w:rPr>
        <w:t xml:space="preserve"> Eschatológia Nového zákona vznikala ako súčasť kresťanskej teológie. Mala samozrejme svoje špecifiká, ale v nej je možno odhaliť aj stopy eschatologického nazerania svojho okolia. Výskum má odhaliť, do akej miery ide v eschatológii Nového zákona o samostatné predstavy, kde je možné vidieť vplyv Starého zákona či helenistického prostredia, a kde sa nemôže predpokladať recepcia, lebo ide iba o všeobecné podobnosti a analógie príznačné pre eschatologické myslenie aj iných antických náboženstiev. Výskum môže sledovať jednotlivo i lineárne tieto oblasti: eschatologické schémy a filologické charakteristiky, promortálne a proeschatologické praktiky, eschatologické znamenia, eschatologické procesy, záhrobné lokality, transcendentné bytosti a osoby, eschatologické spoločnosti, predmety a nástroje posmrtného života, eschatologická antropológia, atď. </w:t>
      </w:r>
    </w:p>
    <w:p w:rsidR="00657226" w:rsidRPr="00202E6C" w:rsidRDefault="00657226" w:rsidP="00202E6C">
      <w:pPr>
        <w:spacing w:after="0" w:line="240" w:lineRule="auto"/>
        <w:jc w:val="both"/>
        <w:rPr>
          <w:rFonts w:ascii="Times New Roman" w:hAnsi="Times New Roman"/>
          <w:sz w:val="24"/>
          <w:szCs w:val="24"/>
        </w:rPr>
      </w:pPr>
    </w:p>
    <w:p w:rsidR="00657226" w:rsidRPr="004F73F7" w:rsidRDefault="00657226" w:rsidP="00202E6C">
      <w:pPr>
        <w:numPr>
          <w:ilvl w:val="0"/>
          <w:numId w:val="1"/>
        </w:numPr>
        <w:spacing w:after="0" w:line="240" w:lineRule="auto"/>
        <w:ind w:left="0" w:firstLine="0"/>
        <w:jc w:val="both"/>
        <w:rPr>
          <w:rFonts w:ascii="Times New Roman" w:hAnsi="Times New Roman"/>
          <w:sz w:val="24"/>
          <w:szCs w:val="24"/>
        </w:rPr>
      </w:pPr>
      <w:r w:rsidRPr="002F6BA5">
        <w:rPr>
          <w:rFonts w:ascii="Times New Roman" w:hAnsi="Times New Roman"/>
          <w:b/>
          <w:iCs/>
          <w:sz w:val="24"/>
          <w:szCs w:val="24"/>
        </w:rPr>
        <w:t>Grécke náhrobné nápisy a Nový zákon</w:t>
      </w:r>
      <w:r w:rsidRPr="002F6BA5">
        <w:rPr>
          <w:rFonts w:ascii="Times New Roman" w:hAnsi="Times New Roman"/>
          <w:b/>
          <w:sz w:val="24"/>
          <w:szCs w:val="24"/>
        </w:rPr>
        <w:br/>
      </w:r>
      <w:r w:rsidRPr="004F73F7">
        <w:rPr>
          <w:rFonts w:ascii="Times New Roman" w:hAnsi="Times New Roman"/>
          <w:sz w:val="24"/>
          <w:szCs w:val="24"/>
          <w:u w:val="single"/>
        </w:rPr>
        <w:t>Anotácia:</w:t>
      </w:r>
      <w:r w:rsidRPr="004F73F7">
        <w:rPr>
          <w:rFonts w:ascii="Times New Roman" w:hAnsi="Times New Roman"/>
          <w:sz w:val="24"/>
          <w:szCs w:val="24"/>
        </w:rPr>
        <w:t xml:space="preserve"> Pre správne pochopenie zvesti Nového zákona je dôležité skúmať a poznať aj dobové texty, medzi ktoré prioritne patria aj grécke antické náhrobné kamene a ich nápisy. Ich výskum pomôže pochopiť vznik kresťanstva, život apoštolskej cirkvi a dobové okolnosti pri šírení </w:t>
      </w:r>
      <w:r w:rsidRPr="004F73F7">
        <w:rPr>
          <w:rFonts w:ascii="Times New Roman" w:hAnsi="Times New Roman"/>
          <w:sz w:val="24"/>
          <w:szCs w:val="24"/>
        </w:rPr>
        <w:lastRenderedPageBreak/>
        <w:t>kresťanskej misie. Grécke náhrobné nápisy sú nevyčerpateľným prameňom. Ich preklad do slovenčiny umožní ďalší výskum tým, ktorí sa budú zaujímať o historicko-náboženské pozadie Nového zákona a vzniku apoštolskej cirkvi, ako aj o rôzne témy historického či nábožensko-sociálneho charakteru antického sveta.</w:t>
      </w:r>
    </w:p>
    <w:p w:rsidR="00657226" w:rsidRPr="00202E6C" w:rsidRDefault="00657226" w:rsidP="00202E6C">
      <w:pPr>
        <w:spacing w:after="0" w:line="240" w:lineRule="auto"/>
        <w:jc w:val="both"/>
        <w:rPr>
          <w:rFonts w:ascii="Times New Roman" w:hAnsi="Times New Roman"/>
          <w:sz w:val="24"/>
          <w:szCs w:val="24"/>
        </w:rPr>
      </w:pPr>
    </w:p>
    <w:p w:rsidR="00657226" w:rsidRPr="004F73F7" w:rsidRDefault="00657226" w:rsidP="00202E6C">
      <w:pPr>
        <w:numPr>
          <w:ilvl w:val="0"/>
          <w:numId w:val="1"/>
        </w:numPr>
        <w:spacing w:after="0" w:line="240" w:lineRule="auto"/>
        <w:ind w:left="0" w:firstLine="0"/>
        <w:jc w:val="both"/>
        <w:rPr>
          <w:rFonts w:ascii="Times New Roman" w:hAnsi="Times New Roman"/>
          <w:sz w:val="24"/>
          <w:szCs w:val="24"/>
        </w:rPr>
      </w:pPr>
      <w:r w:rsidRPr="002F6BA5">
        <w:rPr>
          <w:rFonts w:ascii="Times New Roman" w:hAnsi="Times New Roman"/>
          <w:b/>
          <w:iCs/>
          <w:sz w:val="24"/>
          <w:szCs w:val="24"/>
        </w:rPr>
        <w:t>Pedagogické aspekty Nového zákona</w:t>
      </w:r>
      <w:r w:rsidRPr="002F6BA5">
        <w:rPr>
          <w:rFonts w:ascii="Times New Roman" w:hAnsi="Times New Roman"/>
          <w:b/>
          <w:sz w:val="24"/>
          <w:szCs w:val="24"/>
        </w:rPr>
        <w:br/>
      </w:r>
      <w:r w:rsidRPr="004F73F7">
        <w:rPr>
          <w:rFonts w:ascii="Times New Roman" w:hAnsi="Times New Roman"/>
          <w:sz w:val="24"/>
          <w:szCs w:val="24"/>
          <w:u w:val="single"/>
        </w:rPr>
        <w:t>Anotácia:</w:t>
      </w:r>
      <w:r w:rsidRPr="004F73F7">
        <w:rPr>
          <w:rFonts w:ascii="Times New Roman" w:hAnsi="Times New Roman"/>
          <w:sz w:val="24"/>
          <w:szCs w:val="24"/>
        </w:rPr>
        <w:t xml:space="preserve"> Nový zákon obsahuje bohatú teológiu. Aj z pohľadu kresťanskej pedagogiky poskytuje hodnotné, ba základné smerodajné línie. Výskum Nového zákona z biblicko-pedagogického hľadiska pomôže odhaliť edukačné princípy uplatňované v antickej spoločnosti (židovskej i grécko-rímskej) a spôsob ich integrácie do kresťanského výchovného systému. Zároveň sa na pozadí analýzy vybratých textov umožní zadefinovať také pedagogické aspekty, ktoré by mohli omnoho presnejšie určiť charakter d</w:t>
      </w:r>
      <w:r w:rsidR="002F6BA5" w:rsidRPr="004F73F7">
        <w:rPr>
          <w:rFonts w:ascii="Times New Roman" w:hAnsi="Times New Roman"/>
          <w:sz w:val="24"/>
          <w:szCs w:val="24"/>
        </w:rPr>
        <w:t>nešnej kresťanskej pedagogiky.</w:t>
      </w:r>
    </w:p>
    <w:p w:rsidR="00657226" w:rsidRPr="00202E6C" w:rsidRDefault="00657226" w:rsidP="00202E6C">
      <w:pPr>
        <w:spacing w:after="0" w:line="240" w:lineRule="auto"/>
        <w:jc w:val="both"/>
        <w:rPr>
          <w:rFonts w:ascii="Times New Roman" w:hAnsi="Times New Roman"/>
          <w:sz w:val="24"/>
          <w:szCs w:val="24"/>
        </w:rPr>
      </w:pPr>
    </w:p>
    <w:p w:rsidR="00657226" w:rsidRPr="004F73F7" w:rsidRDefault="00657226" w:rsidP="00202E6C">
      <w:pPr>
        <w:numPr>
          <w:ilvl w:val="0"/>
          <w:numId w:val="1"/>
        </w:numPr>
        <w:spacing w:after="0" w:line="240" w:lineRule="auto"/>
        <w:ind w:left="0" w:firstLine="0"/>
        <w:jc w:val="both"/>
        <w:rPr>
          <w:rFonts w:ascii="Times New Roman" w:hAnsi="Times New Roman"/>
          <w:sz w:val="24"/>
          <w:szCs w:val="24"/>
        </w:rPr>
      </w:pPr>
      <w:r w:rsidRPr="002F6BA5">
        <w:rPr>
          <w:rFonts w:ascii="Times New Roman" w:hAnsi="Times New Roman"/>
          <w:b/>
          <w:iCs/>
          <w:sz w:val="24"/>
          <w:szCs w:val="24"/>
        </w:rPr>
        <w:t>Novozákonné texty v teológii apoštolských otcov</w:t>
      </w:r>
      <w:r w:rsidRPr="002F6BA5">
        <w:rPr>
          <w:rFonts w:ascii="Times New Roman" w:hAnsi="Times New Roman"/>
          <w:b/>
          <w:sz w:val="24"/>
          <w:szCs w:val="24"/>
        </w:rPr>
        <w:br/>
      </w:r>
      <w:r w:rsidRPr="004F73F7">
        <w:rPr>
          <w:rFonts w:ascii="Times New Roman" w:hAnsi="Times New Roman"/>
          <w:sz w:val="24"/>
          <w:szCs w:val="24"/>
          <w:u w:val="single"/>
        </w:rPr>
        <w:t>Anotácia:</w:t>
      </w:r>
      <w:r w:rsidRPr="004F73F7">
        <w:rPr>
          <w:rFonts w:ascii="Times New Roman" w:hAnsi="Times New Roman"/>
          <w:sz w:val="24"/>
          <w:szCs w:val="24"/>
        </w:rPr>
        <w:t xml:space="preserve"> Obdobie apoštolských otcov sa kladie zhruba do doby 95-150/180 po Kr. Spisy apoštolských otcov sa poväčšine opierajú o ústnu a sčasti aj písomnú tradíciu apoštolov. Výskum sa má venovať tomu, aby čo najdôkladnejšie zadefinoval možné pramene novozákonnej tradície v týchto spisoch, poukázal na spôsoby tradovania a tiež aj na negatívne procesy, ktoré túto tradíciu sprevádzali. Smer a obsah výskumu môže byť globálne lineárny, alebo sa môže zúžiť a prehĺbiť rozborom vybratých osobností a ich spisov. Dôležité je poukázať, prečo práve zachovalé texty motivovali apoštolských otcov a v akej miere podnietili ich teologickú prácu.</w:t>
      </w:r>
    </w:p>
    <w:p w:rsidR="00657226" w:rsidRPr="00202E6C" w:rsidRDefault="00657226" w:rsidP="00202E6C">
      <w:pPr>
        <w:spacing w:after="0" w:line="240" w:lineRule="auto"/>
        <w:jc w:val="both"/>
        <w:rPr>
          <w:rFonts w:ascii="Times New Roman" w:hAnsi="Times New Roman"/>
          <w:sz w:val="24"/>
          <w:szCs w:val="24"/>
        </w:rPr>
      </w:pPr>
    </w:p>
    <w:p w:rsidR="00657226" w:rsidRPr="004F73F7" w:rsidRDefault="00657226" w:rsidP="00202E6C">
      <w:pPr>
        <w:numPr>
          <w:ilvl w:val="0"/>
          <w:numId w:val="1"/>
        </w:numPr>
        <w:spacing w:after="0" w:line="240" w:lineRule="auto"/>
        <w:ind w:left="0" w:firstLine="0"/>
        <w:jc w:val="both"/>
        <w:rPr>
          <w:rFonts w:ascii="Times New Roman" w:hAnsi="Times New Roman"/>
          <w:sz w:val="24"/>
          <w:szCs w:val="24"/>
        </w:rPr>
      </w:pPr>
      <w:r w:rsidRPr="002F6BA5">
        <w:rPr>
          <w:rFonts w:ascii="Times New Roman" w:hAnsi="Times New Roman"/>
          <w:b/>
          <w:iCs/>
          <w:sz w:val="24"/>
          <w:szCs w:val="24"/>
        </w:rPr>
        <w:t>Kalvínove komentáre ku spisom Nového zákona</w:t>
      </w:r>
      <w:r w:rsidRPr="002F6BA5">
        <w:rPr>
          <w:rFonts w:ascii="Times New Roman" w:hAnsi="Times New Roman"/>
          <w:b/>
          <w:sz w:val="24"/>
          <w:szCs w:val="24"/>
        </w:rPr>
        <w:br/>
      </w:r>
      <w:r w:rsidRPr="004F73F7">
        <w:rPr>
          <w:rFonts w:ascii="Times New Roman" w:hAnsi="Times New Roman"/>
          <w:sz w:val="24"/>
          <w:szCs w:val="24"/>
          <w:u w:val="single"/>
        </w:rPr>
        <w:t>Anotácia:</w:t>
      </w:r>
      <w:r w:rsidRPr="004F73F7">
        <w:rPr>
          <w:rFonts w:ascii="Times New Roman" w:hAnsi="Times New Roman"/>
          <w:sz w:val="24"/>
          <w:szCs w:val="24"/>
        </w:rPr>
        <w:t xml:space="preserve"> Švajčiarsky reformátor Ján Kalvín okrem Zjavenia a 2. a 3. listu Jánovho napísal bohaté komentáre ku všetkým knihám Nového zákona. Výskum sa má venovať rozboru jeho komentárov: po stránke filologickej aké predlohy a rukopisy gréckych a latinských textov Kalvín používal, po stránke exegetickej o aké komentáre sa opiera, z pohľadu historického aké znalosti antických autorov a cirkevných otcov prezrádzajú jeho exegetické spisy a podľa cirkevno-spoločenského nazerania ako aplikuje exegetické závery pre cirkev a svoju dobu. Na základe výsledkov je možné zostaviť aj niektoré bližšie charakteristiky Kalvínovej teológie (kristológia, eschatológia, pneumatológia atď.).</w:t>
      </w:r>
    </w:p>
    <w:p w:rsidR="00657226" w:rsidRPr="004F73F7" w:rsidRDefault="00657226" w:rsidP="00202E6C">
      <w:pPr>
        <w:spacing w:after="0" w:line="240" w:lineRule="auto"/>
        <w:jc w:val="both"/>
        <w:rPr>
          <w:rFonts w:ascii="Times New Roman" w:hAnsi="Times New Roman"/>
          <w:sz w:val="24"/>
          <w:szCs w:val="24"/>
        </w:rPr>
      </w:pPr>
    </w:p>
    <w:p w:rsidR="00657226" w:rsidRPr="002F6BA5" w:rsidRDefault="00657226" w:rsidP="00202E6C">
      <w:pPr>
        <w:numPr>
          <w:ilvl w:val="0"/>
          <w:numId w:val="1"/>
        </w:numPr>
        <w:spacing w:after="0" w:line="240" w:lineRule="auto"/>
        <w:ind w:left="0" w:firstLine="0"/>
        <w:jc w:val="both"/>
        <w:rPr>
          <w:rFonts w:ascii="Times New Roman" w:hAnsi="Times New Roman"/>
          <w:b/>
          <w:iCs/>
          <w:sz w:val="24"/>
          <w:szCs w:val="24"/>
        </w:rPr>
      </w:pPr>
      <w:r w:rsidRPr="002F6BA5">
        <w:rPr>
          <w:rFonts w:ascii="Times New Roman" w:hAnsi="Times New Roman"/>
          <w:b/>
          <w:iCs/>
          <w:sz w:val="24"/>
          <w:szCs w:val="24"/>
        </w:rPr>
        <w:t xml:space="preserve">Nový slovenský ekumenický preklad Písma </w:t>
      </w:r>
    </w:p>
    <w:p w:rsidR="00657226" w:rsidRPr="004F73F7" w:rsidRDefault="00657226" w:rsidP="00202E6C">
      <w:pPr>
        <w:spacing w:after="0" w:line="240" w:lineRule="auto"/>
        <w:jc w:val="both"/>
        <w:rPr>
          <w:rFonts w:ascii="Times New Roman" w:hAnsi="Times New Roman"/>
          <w:sz w:val="24"/>
          <w:szCs w:val="24"/>
        </w:rPr>
      </w:pPr>
      <w:r w:rsidRPr="004F73F7">
        <w:rPr>
          <w:rFonts w:ascii="Times New Roman" w:hAnsi="Times New Roman"/>
          <w:sz w:val="24"/>
          <w:szCs w:val="24"/>
          <w:u w:val="single"/>
        </w:rPr>
        <w:t>Anotácia:</w:t>
      </w:r>
      <w:r w:rsidRPr="004F73F7">
        <w:rPr>
          <w:rFonts w:ascii="Times New Roman" w:hAnsi="Times New Roman"/>
          <w:sz w:val="24"/>
          <w:szCs w:val="24"/>
        </w:rPr>
        <w:t xml:space="preserve"> Nový slovenský ekumenický preklad </w:t>
      </w:r>
      <w:r w:rsidR="002F6BA5" w:rsidRPr="004F73F7">
        <w:rPr>
          <w:rFonts w:ascii="Times New Roman" w:hAnsi="Times New Roman"/>
          <w:sz w:val="24"/>
          <w:szCs w:val="24"/>
        </w:rPr>
        <w:t>–</w:t>
      </w:r>
      <w:r w:rsidRPr="004F73F7">
        <w:rPr>
          <w:rFonts w:ascii="Times New Roman" w:hAnsi="Times New Roman"/>
          <w:sz w:val="24"/>
          <w:szCs w:val="24"/>
        </w:rPr>
        <w:t xml:space="preserve"> a zvlášť Nový zákon </w:t>
      </w:r>
      <w:r w:rsidR="002F6BA5" w:rsidRPr="004F73F7">
        <w:rPr>
          <w:rFonts w:ascii="Times New Roman" w:hAnsi="Times New Roman"/>
          <w:sz w:val="24"/>
          <w:szCs w:val="24"/>
        </w:rPr>
        <w:t>–</w:t>
      </w:r>
      <w:r w:rsidRPr="004F73F7">
        <w:rPr>
          <w:rFonts w:ascii="Times New Roman" w:hAnsi="Times New Roman"/>
          <w:sz w:val="24"/>
          <w:szCs w:val="24"/>
        </w:rPr>
        <w:t xml:space="preserve"> bol pripravovaný ekumenickou komisiou v rokoch 1989</w:t>
      </w:r>
      <w:r w:rsidR="002F6BA5" w:rsidRPr="004F73F7">
        <w:rPr>
          <w:rFonts w:ascii="Times New Roman" w:hAnsi="Times New Roman"/>
          <w:sz w:val="24"/>
          <w:szCs w:val="24"/>
        </w:rPr>
        <w:t>–</w:t>
      </w:r>
      <w:r w:rsidRPr="004F73F7">
        <w:rPr>
          <w:rFonts w:ascii="Times New Roman" w:hAnsi="Times New Roman"/>
          <w:sz w:val="24"/>
          <w:szCs w:val="24"/>
        </w:rPr>
        <w:t>1997, potom v rokoch 1998</w:t>
      </w:r>
      <w:r w:rsidR="002F6BA5" w:rsidRPr="004F73F7">
        <w:rPr>
          <w:rFonts w:ascii="Times New Roman" w:hAnsi="Times New Roman"/>
          <w:sz w:val="24"/>
          <w:szCs w:val="24"/>
        </w:rPr>
        <w:t>–</w:t>
      </w:r>
      <w:r w:rsidRPr="004F73F7">
        <w:rPr>
          <w:rFonts w:ascii="Times New Roman" w:hAnsi="Times New Roman"/>
          <w:sz w:val="24"/>
          <w:szCs w:val="24"/>
        </w:rPr>
        <w:t>2002 sa konali revízie jeho textov a nakoniec sa v novozákonnej komisii dodatočne preložili aj deuterokánonické knihy (tzv. apokryfy) zo Septuaginty podľa predlohy prekladu Prof. Karola Gábriša. Cieľom výskumu je zistiť relevantnosť prekladu Nového zákona pre dnešného čitateľa, poodhaliť filologické a teologické zvládnutie niektorých problematických textov</w:t>
      </w:r>
      <w:r w:rsidR="008C6A8A" w:rsidRPr="004F73F7">
        <w:rPr>
          <w:rFonts w:ascii="Times New Roman" w:hAnsi="Times New Roman"/>
          <w:sz w:val="24"/>
          <w:szCs w:val="24"/>
        </w:rPr>
        <w:t xml:space="preserve"> </w:t>
      </w:r>
      <w:r w:rsidRPr="004F73F7">
        <w:rPr>
          <w:rFonts w:ascii="Times New Roman" w:hAnsi="Times New Roman"/>
          <w:sz w:val="24"/>
          <w:szCs w:val="24"/>
        </w:rPr>
        <w:t xml:space="preserve">(napr. Mt 6,9-13; 1Kor 11,23-26; 15, 55; 1Jn 3,2; 5,6-8 atď.) a pokúsiť sa o katechetický výklad niektorých vybraných statí ako moderný pokus o interpretáciu sakrálneho textu. </w:t>
      </w:r>
    </w:p>
    <w:p w:rsidR="004D1B37" w:rsidRDefault="004D1B37" w:rsidP="00202E6C">
      <w:pPr>
        <w:spacing w:after="0" w:line="240" w:lineRule="auto"/>
        <w:jc w:val="both"/>
        <w:rPr>
          <w:rFonts w:ascii="Times New Roman" w:hAnsi="Times New Roman"/>
          <w:i/>
          <w:sz w:val="24"/>
          <w:szCs w:val="24"/>
        </w:rPr>
      </w:pPr>
    </w:p>
    <w:p w:rsidR="004D1B37" w:rsidRDefault="004D1B37" w:rsidP="004D1B37">
      <w:pPr>
        <w:spacing w:after="120"/>
        <w:jc w:val="both"/>
        <w:rPr>
          <w:rFonts w:ascii="Times New Roman" w:hAnsi="Times New Roman"/>
          <w:b/>
          <w:bCs/>
          <w:sz w:val="24"/>
          <w:szCs w:val="24"/>
          <w:u w:val="single"/>
        </w:rPr>
      </w:pPr>
    </w:p>
    <w:p w:rsidR="004F73F7" w:rsidRDefault="004F73F7" w:rsidP="004D1B37">
      <w:pPr>
        <w:spacing w:after="120"/>
        <w:jc w:val="both"/>
        <w:rPr>
          <w:rFonts w:ascii="Times New Roman" w:hAnsi="Times New Roman"/>
          <w:b/>
          <w:bCs/>
          <w:sz w:val="24"/>
          <w:szCs w:val="24"/>
          <w:u w:val="single"/>
        </w:rPr>
      </w:pPr>
    </w:p>
    <w:p w:rsidR="004F73F7" w:rsidRDefault="004F73F7" w:rsidP="004D1B37">
      <w:pPr>
        <w:spacing w:after="120"/>
        <w:jc w:val="both"/>
        <w:rPr>
          <w:rFonts w:ascii="Times New Roman" w:hAnsi="Times New Roman"/>
          <w:b/>
          <w:bCs/>
          <w:sz w:val="24"/>
          <w:szCs w:val="24"/>
          <w:u w:val="single"/>
        </w:rPr>
      </w:pPr>
    </w:p>
    <w:p w:rsidR="004D1B37" w:rsidRPr="00D43A8B" w:rsidRDefault="004D1B37" w:rsidP="004D1B37">
      <w:pPr>
        <w:spacing w:after="120"/>
        <w:jc w:val="both"/>
        <w:rPr>
          <w:b/>
          <w:sz w:val="32"/>
          <w:szCs w:val="32"/>
        </w:rPr>
      </w:pPr>
      <w:r w:rsidRPr="004D1B37">
        <w:rPr>
          <w:rFonts w:ascii="Times New Roman" w:hAnsi="Times New Roman"/>
          <w:b/>
          <w:bCs/>
          <w:sz w:val="24"/>
          <w:szCs w:val="24"/>
          <w:u w:val="single"/>
        </w:rPr>
        <w:lastRenderedPageBreak/>
        <w:t xml:space="preserve">Doc. PaedDr. Dana Hanesová, PhD. </w:t>
      </w:r>
      <w:r>
        <w:rPr>
          <w:rFonts w:ascii="Times New Roman" w:hAnsi="Times New Roman"/>
          <w:bCs/>
          <w:sz w:val="24"/>
          <w:szCs w:val="24"/>
        </w:rPr>
        <w:t>Katedra teológie a katechetiky</w:t>
      </w:r>
    </w:p>
    <w:p w:rsidR="004D1B37" w:rsidRDefault="004D1B37" w:rsidP="004D1B37">
      <w:pPr>
        <w:rPr>
          <w:b/>
          <w:i/>
          <w:color w:val="000000"/>
        </w:rPr>
      </w:pPr>
    </w:p>
    <w:p w:rsidR="004D1B37" w:rsidRPr="004D1B37" w:rsidRDefault="004D1B37" w:rsidP="004D1B37">
      <w:pPr>
        <w:numPr>
          <w:ilvl w:val="0"/>
          <w:numId w:val="1"/>
        </w:numPr>
        <w:spacing w:after="0" w:line="240" w:lineRule="auto"/>
        <w:ind w:left="0" w:firstLine="0"/>
        <w:jc w:val="both"/>
        <w:rPr>
          <w:rFonts w:ascii="Times New Roman" w:hAnsi="Times New Roman"/>
          <w:b/>
          <w:iCs/>
          <w:sz w:val="24"/>
          <w:szCs w:val="24"/>
        </w:rPr>
      </w:pPr>
      <w:r w:rsidRPr="004D1B37">
        <w:rPr>
          <w:rFonts w:ascii="Times New Roman" w:hAnsi="Times New Roman"/>
          <w:b/>
          <w:iCs/>
          <w:sz w:val="24"/>
          <w:szCs w:val="24"/>
        </w:rPr>
        <w:t>Náboženská výchova a možnosti rozvoja ľudskej osobnosti.</w:t>
      </w:r>
    </w:p>
    <w:p w:rsidR="004D1B37" w:rsidRPr="004F73F7" w:rsidRDefault="004D1B37" w:rsidP="004F73F7">
      <w:pPr>
        <w:jc w:val="both"/>
        <w:rPr>
          <w:rFonts w:ascii="Times New Roman" w:hAnsi="Times New Roman"/>
          <w:sz w:val="24"/>
          <w:szCs w:val="24"/>
        </w:rPr>
      </w:pPr>
      <w:r w:rsidRPr="004D1B37">
        <w:rPr>
          <w:rFonts w:ascii="Times New Roman" w:hAnsi="Times New Roman"/>
          <w:i/>
          <w:sz w:val="24"/>
          <w:szCs w:val="24"/>
          <w:u w:val="single"/>
        </w:rPr>
        <w:t> </w:t>
      </w:r>
      <w:r w:rsidRPr="004F73F7">
        <w:rPr>
          <w:rFonts w:ascii="Times New Roman" w:hAnsi="Times New Roman"/>
          <w:sz w:val="24"/>
          <w:szCs w:val="24"/>
          <w:u w:val="single"/>
        </w:rPr>
        <w:t xml:space="preserve">Anotácia </w:t>
      </w:r>
      <w:r w:rsidRPr="004F73F7">
        <w:rPr>
          <w:b/>
          <w:bCs/>
          <w:color w:val="000000"/>
        </w:rPr>
        <w:t> </w:t>
      </w:r>
      <w:r w:rsidRPr="004F73F7">
        <w:rPr>
          <w:rFonts w:ascii="Times New Roman" w:hAnsi="Times New Roman"/>
          <w:sz w:val="24"/>
          <w:szCs w:val="24"/>
        </w:rPr>
        <w:t>(potenciálne oblasti zamerania výskumu): Vplyv (potenciál) Náboženskej výchovy na celistvý rozvoj ľudskej osobnosti. Aký spôsob náboženskej výchovy ovplyvňuje ľudskú osobnosť pozitívne, aký negatívne? Kedy sa náboženská výchova stáva zdrojom hľadania síl k vlastnému rozvoju. Akým spôsobom  náboženská výchova dotvára osobnostný rozvoj a) v duševnej oblasti, b) sociálnej oblasti, c) v rovine ľudského sebavyjadrenia. Ako sa náboženská výchova podieľa na utváraní ľudskej identity. Aké formy ľudskej religiozity sú pre utváranie identity žiaduce? Ktoré kľúčové kompetencie môžu byť predmetom rozvoja náboženskej výchovy. Aké katechetické metódy sú vhodné k rozvoju ľudskej osobnosti? </w:t>
      </w:r>
    </w:p>
    <w:p w:rsidR="004D1B37" w:rsidRPr="004F73F7" w:rsidRDefault="004D1B37" w:rsidP="004F73F7">
      <w:pPr>
        <w:jc w:val="both"/>
        <w:rPr>
          <w:rFonts w:ascii="Times New Roman" w:hAnsi="Times New Roman"/>
          <w:sz w:val="24"/>
          <w:szCs w:val="24"/>
        </w:rPr>
      </w:pPr>
      <w:r w:rsidRPr="004F73F7">
        <w:rPr>
          <w:rFonts w:ascii="Times New Roman" w:hAnsi="Times New Roman"/>
          <w:sz w:val="24"/>
          <w:szCs w:val="24"/>
        </w:rPr>
        <w:t>Práca by mala pozostávať z teoretickej analýzy a zároveň empirického výskumu, pričom cieľovými skupinami by mohli byť žiaci / absolventi cirkevných škôl / učitelia náboženskej výchovy.</w:t>
      </w:r>
    </w:p>
    <w:p w:rsidR="004D1B37" w:rsidRPr="002F6BA5" w:rsidRDefault="004D1B37" w:rsidP="00202E6C">
      <w:pPr>
        <w:spacing w:after="0" w:line="240" w:lineRule="auto"/>
        <w:jc w:val="both"/>
        <w:rPr>
          <w:rFonts w:ascii="Times New Roman" w:hAnsi="Times New Roman"/>
          <w:i/>
          <w:sz w:val="24"/>
          <w:szCs w:val="24"/>
          <w:lang w:val="hu-HU"/>
        </w:rPr>
      </w:pPr>
    </w:p>
    <w:p w:rsidR="00657226" w:rsidRPr="00202E6C" w:rsidRDefault="00657226" w:rsidP="00202E6C">
      <w:pPr>
        <w:spacing w:after="0" w:line="240" w:lineRule="auto"/>
        <w:ind w:left="360"/>
        <w:jc w:val="both"/>
        <w:rPr>
          <w:rFonts w:ascii="Times New Roman" w:hAnsi="Times New Roman"/>
          <w:sz w:val="24"/>
          <w:szCs w:val="24"/>
        </w:rPr>
      </w:pPr>
    </w:p>
    <w:p w:rsidR="00CA4A40" w:rsidRDefault="00CA4A40" w:rsidP="00CA4A40">
      <w:pPr>
        <w:spacing w:after="0" w:line="240" w:lineRule="auto"/>
        <w:rPr>
          <w:rFonts w:ascii="Times New Roman" w:hAnsi="Times New Roman"/>
          <w:sz w:val="24"/>
          <w:szCs w:val="24"/>
        </w:rPr>
      </w:pPr>
    </w:p>
    <w:sectPr w:rsidR="00CA4A40">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3BB" w:rsidRDefault="00F023BB" w:rsidP="00EF4363">
      <w:pPr>
        <w:spacing w:after="0" w:line="240" w:lineRule="auto"/>
      </w:pPr>
      <w:r>
        <w:separator/>
      </w:r>
    </w:p>
  </w:endnote>
  <w:endnote w:type="continuationSeparator" w:id="0">
    <w:p w:rsidR="00F023BB" w:rsidRDefault="00F023BB" w:rsidP="00EF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363" w:rsidRDefault="00EF4363">
    <w:pPr>
      <w:pStyle w:val="Pta"/>
      <w:jc w:val="center"/>
    </w:pPr>
    <w:r>
      <w:fldChar w:fldCharType="begin"/>
    </w:r>
    <w:r>
      <w:instrText>PAGE   \* MERGEFORMAT</w:instrText>
    </w:r>
    <w:r>
      <w:fldChar w:fldCharType="separate"/>
    </w:r>
    <w:r w:rsidR="00FE17B1">
      <w:rPr>
        <w:noProof/>
      </w:rPr>
      <w:t>2</w:t>
    </w:r>
    <w:r>
      <w:fldChar w:fldCharType="end"/>
    </w:r>
  </w:p>
  <w:p w:rsidR="00EF4363" w:rsidRDefault="00EF436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3BB" w:rsidRDefault="00F023BB" w:rsidP="00EF4363">
      <w:pPr>
        <w:spacing w:after="0" w:line="240" w:lineRule="auto"/>
      </w:pPr>
      <w:r>
        <w:separator/>
      </w:r>
    </w:p>
  </w:footnote>
  <w:footnote w:type="continuationSeparator" w:id="0">
    <w:p w:rsidR="00F023BB" w:rsidRDefault="00F023BB" w:rsidP="00EF4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D1986"/>
    <w:multiLevelType w:val="hybridMultilevel"/>
    <w:tmpl w:val="7912129A"/>
    <w:lvl w:ilvl="0" w:tplc="E326BEDC">
      <w:start w:val="1"/>
      <w:numFmt w:val="decimal"/>
      <w:lvlText w:val="%1."/>
      <w:lvlJc w:val="left"/>
      <w:pPr>
        <w:tabs>
          <w:tab w:val="num" w:pos="1320"/>
        </w:tabs>
        <w:ind w:left="1320" w:hanging="360"/>
      </w:pPr>
      <w:rPr>
        <w:rFonts w:cs="Times New Roman" w:hint="default"/>
        <w:b w:val="0"/>
        <w:bCs/>
        <w:i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26"/>
    <w:rsid w:val="000148E5"/>
    <w:rsid w:val="0006374D"/>
    <w:rsid w:val="000D6322"/>
    <w:rsid w:val="00125FD9"/>
    <w:rsid w:val="00183EB4"/>
    <w:rsid w:val="001852D9"/>
    <w:rsid w:val="001A48B2"/>
    <w:rsid w:val="001C6EA8"/>
    <w:rsid w:val="00202E6C"/>
    <w:rsid w:val="00214C8C"/>
    <w:rsid w:val="002163D0"/>
    <w:rsid w:val="00266B2A"/>
    <w:rsid w:val="002B4071"/>
    <w:rsid w:val="002E49DA"/>
    <w:rsid w:val="002F6BA5"/>
    <w:rsid w:val="00331526"/>
    <w:rsid w:val="0034025A"/>
    <w:rsid w:val="003A5C88"/>
    <w:rsid w:val="003B7093"/>
    <w:rsid w:val="003C680F"/>
    <w:rsid w:val="003D2189"/>
    <w:rsid w:val="004851A0"/>
    <w:rsid w:val="004D1B37"/>
    <w:rsid w:val="004E2849"/>
    <w:rsid w:val="004F73F7"/>
    <w:rsid w:val="00516CE3"/>
    <w:rsid w:val="006151D2"/>
    <w:rsid w:val="00657226"/>
    <w:rsid w:val="006D4842"/>
    <w:rsid w:val="00751988"/>
    <w:rsid w:val="007806B5"/>
    <w:rsid w:val="007C1505"/>
    <w:rsid w:val="007E6612"/>
    <w:rsid w:val="00825496"/>
    <w:rsid w:val="0086557A"/>
    <w:rsid w:val="008C0354"/>
    <w:rsid w:val="008C6A8A"/>
    <w:rsid w:val="008E55AA"/>
    <w:rsid w:val="008F0678"/>
    <w:rsid w:val="00906A02"/>
    <w:rsid w:val="009630BE"/>
    <w:rsid w:val="00A4152F"/>
    <w:rsid w:val="00A7690B"/>
    <w:rsid w:val="00AE05EA"/>
    <w:rsid w:val="00B61A64"/>
    <w:rsid w:val="00BB1F33"/>
    <w:rsid w:val="00BC1159"/>
    <w:rsid w:val="00BC2AAA"/>
    <w:rsid w:val="00BC4B99"/>
    <w:rsid w:val="00BC5937"/>
    <w:rsid w:val="00C95DD1"/>
    <w:rsid w:val="00CA4A40"/>
    <w:rsid w:val="00D43A8B"/>
    <w:rsid w:val="00D44993"/>
    <w:rsid w:val="00DB2932"/>
    <w:rsid w:val="00E4046C"/>
    <w:rsid w:val="00E84158"/>
    <w:rsid w:val="00EE768E"/>
    <w:rsid w:val="00EF4363"/>
    <w:rsid w:val="00F023BB"/>
    <w:rsid w:val="00FE17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AEF932-3873-49C3-9B23-4295923E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editsection">
    <w:name w:val="editsection"/>
    <w:basedOn w:val="Predvolenpsmoodseku"/>
    <w:rsid w:val="00657226"/>
    <w:rPr>
      <w:rFonts w:cs="Times New Roman"/>
    </w:rPr>
  </w:style>
  <w:style w:type="paragraph" w:styleId="Hlavika">
    <w:name w:val="header"/>
    <w:basedOn w:val="Normlny"/>
    <w:link w:val="HlavikaChar"/>
    <w:uiPriority w:val="99"/>
    <w:unhideWhenUsed/>
    <w:rsid w:val="00EF4363"/>
    <w:pPr>
      <w:tabs>
        <w:tab w:val="center" w:pos="4536"/>
        <w:tab w:val="right" w:pos="9072"/>
      </w:tabs>
    </w:pPr>
  </w:style>
  <w:style w:type="character" w:customStyle="1" w:styleId="HlavikaChar">
    <w:name w:val="Hlavička Char"/>
    <w:basedOn w:val="Predvolenpsmoodseku"/>
    <w:link w:val="Hlavika"/>
    <w:uiPriority w:val="99"/>
    <w:locked/>
    <w:rsid w:val="00EF4363"/>
    <w:rPr>
      <w:rFonts w:cs="Times New Roman"/>
    </w:rPr>
  </w:style>
  <w:style w:type="paragraph" w:styleId="Pta">
    <w:name w:val="footer"/>
    <w:basedOn w:val="Normlny"/>
    <w:link w:val="PtaChar"/>
    <w:uiPriority w:val="99"/>
    <w:unhideWhenUsed/>
    <w:rsid w:val="00EF4363"/>
    <w:pPr>
      <w:tabs>
        <w:tab w:val="center" w:pos="4536"/>
        <w:tab w:val="right" w:pos="9072"/>
      </w:tabs>
    </w:pPr>
  </w:style>
  <w:style w:type="character" w:customStyle="1" w:styleId="PtaChar">
    <w:name w:val="Päta Char"/>
    <w:basedOn w:val="Predvolenpsmoodseku"/>
    <w:link w:val="Pta"/>
    <w:uiPriority w:val="99"/>
    <w:locked/>
    <w:rsid w:val="00EF4363"/>
    <w:rPr>
      <w:rFonts w:cs="Times New Roman"/>
    </w:rPr>
  </w:style>
  <w:style w:type="paragraph" w:styleId="Textbubliny">
    <w:name w:val="Balloon Text"/>
    <w:basedOn w:val="Normlny"/>
    <w:link w:val="TextbublinyChar"/>
    <w:uiPriority w:val="99"/>
    <w:semiHidden/>
    <w:unhideWhenUsed/>
    <w:rsid w:val="00EF43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EF4363"/>
    <w:rPr>
      <w:rFonts w:ascii="Segoe UI" w:hAnsi="Segoe UI" w:cs="Segoe UI"/>
      <w:sz w:val="18"/>
      <w:szCs w:val="18"/>
    </w:rPr>
  </w:style>
  <w:style w:type="paragraph" w:styleId="Odsekzoznamu">
    <w:name w:val="List Paragraph"/>
    <w:basedOn w:val="Normlny"/>
    <w:uiPriority w:val="34"/>
    <w:qFormat/>
    <w:rsid w:val="002F6BA5"/>
    <w:pPr>
      <w:ind w:left="708"/>
    </w:pPr>
  </w:style>
  <w:style w:type="character" w:styleId="Hypertextovprepojenie">
    <w:name w:val="Hyperlink"/>
    <w:basedOn w:val="Predvolenpsmoodseku"/>
    <w:uiPriority w:val="99"/>
    <w:unhideWhenUsed/>
    <w:rsid w:val="00CA4A40"/>
    <w:rPr>
      <w:rFonts w:cs="Times New Roman"/>
      <w:color w:val="0563C1" w:themeColor="hyperlink"/>
      <w:u w:val="single"/>
    </w:rPr>
  </w:style>
  <w:style w:type="character" w:customStyle="1" w:styleId="cbmailrepl">
    <w:name w:val="cbmailrepl"/>
    <w:rsid w:val="002E49DA"/>
  </w:style>
  <w:style w:type="character" w:styleId="PouitHypertextovPrepojenie">
    <w:name w:val="FollowedHyperlink"/>
    <w:basedOn w:val="Predvolenpsmoodseku"/>
    <w:uiPriority w:val="99"/>
    <w:semiHidden/>
    <w:unhideWhenUsed/>
    <w:rsid w:val="004D1B37"/>
    <w:rPr>
      <w:rFonts w:cs="Times New Roman"/>
      <w:color w:val="954F72" w:themeColor="followedHyperlink"/>
      <w:u w:val="single"/>
    </w:rPr>
  </w:style>
  <w:style w:type="character" w:customStyle="1" w:styleId="apple-converted-space">
    <w:name w:val="apple-converted-space"/>
    <w:rsid w:val="004D1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1943</Words>
  <Characters>11080</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Kujnischová</dc:creator>
  <cp:keywords/>
  <dc:description/>
  <cp:lastModifiedBy>PDF-</cp:lastModifiedBy>
  <cp:revision>2</cp:revision>
  <cp:lastPrinted>2015-02-10T06:42:00Z</cp:lastPrinted>
  <dcterms:created xsi:type="dcterms:W3CDTF">2017-01-17T08:48:00Z</dcterms:created>
  <dcterms:modified xsi:type="dcterms:W3CDTF">2017-01-17T08:48:00Z</dcterms:modified>
</cp:coreProperties>
</file>